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E5E80">
      <w:pPr>
        <w:rPr>
          <w:rFonts w:ascii="宋体" w:hAnsi="宋体" w:eastAsia="宋体" w:cs="宋体"/>
          <w:sz w:val="56"/>
          <w:szCs w:val="56"/>
        </w:rPr>
      </w:pPr>
      <w:r>
        <w:rPr>
          <w:rFonts w:ascii="宋体" w:hAnsi="宋体" w:eastAsia="宋体" w:cs="宋体"/>
          <w:sz w:val="24"/>
          <w:szCs w:val="24"/>
        </w:rPr>
        <w:drawing>
          <wp:inline distT="0" distB="0" distL="114300" distR="114300">
            <wp:extent cx="38100" cy="76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38100" cy="76200"/>
                    </a:xfrm>
                    <a:prstGeom prst="rect">
                      <a:avLst/>
                    </a:prstGeom>
                    <a:noFill/>
                    <a:ln>
                      <a:noFill/>
                    </a:ln>
                  </pic:spPr>
                </pic:pic>
              </a:graphicData>
            </a:graphic>
          </wp:inline>
        </w:drawing>
      </w:r>
    </w:p>
    <w:p w14:paraId="38A3DEBF">
      <w:pPr>
        <w:jc w:val="center"/>
        <w:rPr>
          <w:rFonts w:hint="eastAsia" w:ascii="方正公文小标宋" w:hAnsi="方正公文小标宋" w:eastAsia="方正公文小标宋" w:cs="方正公文小标宋"/>
          <w:color w:val="FF0000"/>
          <w:sz w:val="62"/>
          <w:szCs w:val="56"/>
          <w:lang w:val="en-US" w:eastAsia="zh-CN"/>
        </w:rPr>
      </w:pPr>
      <w:r>
        <w:rPr>
          <w:rFonts w:hint="eastAsia" w:ascii="方正公文小标宋" w:hAnsi="方正公文小标宋" w:eastAsia="方正公文小标宋" w:cs="方正公文小标宋"/>
          <w:color w:val="FF0000"/>
          <w:sz w:val="62"/>
          <w:szCs w:val="56"/>
          <w:lang w:val="en-US" w:eastAsia="zh-CN"/>
        </w:rPr>
        <w:t>信阳航空职业学院后勤保卫处</w:t>
      </w:r>
    </w:p>
    <w:p w14:paraId="62C6F5AC">
      <w:pPr>
        <w:jc w:val="right"/>
        <w:rPr>
          <w:rFonts w:hint="eastAsia" w:ascii="方正大标宋简体" w:hAnsi="方正大标宋简体" w:eastAsia="方正大标宋简体" w:cs="方正大标宋简体"/>
          <w:color w:val="000000"/>
          <w:sz w:val="24"/>
          <w:szCs w:val="2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201295</wp:posOffset>
                </wp:positionV>
                <wp:extent cx="5457825" cy="0"/>
                <wp:effectExtent l="0" t="29845" r="9525" b="46355"/>
                <wp:wrapNone/>
                <wp:docPr id="5" name="直接连接符 5"/>
                <wp:cNvGraphicFramePr/>
                <a:graphic xmlns:a="http://schemas.openxmlformats.org/drawingml/2006/main">
                  <a:graphicData uri="http://schemas.microsoft.com/office/word/2010/wordprocessingShape">
                    <wps:wsp>
                      <wps:cNvCnPr/>
                      <wps:spPr>
                        <a:xfrm>
                          <a:off x="1042035" y="2325370"/>
                          <a:ext cx="5457825" cy="0"/>
                        </a:xfrm>
                        <a:prstGeom prst="line">
                          <a:avLst/>
                        </a:prstGeom>
                        <a:noFill/>
                        <a:ln w="60325"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margin-left:-2.3pt;margin-top:15.85pt;height:0pt;width:429.75pt;z-index:251659264;mso-width-relative:page;mso-height-relative:page;" filled="f" stroked="t" coordsize="21600,21600" o:gfxdata="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mMXB1wAAAAgBAAAPAAAAAAAAAAEAIAAAACIAAABkcnMvZG93bnJl&#10;di54bWxQSwECFAAUAAAACACHTuJAaF5qMv4BAADSAwAADgAAAAAAAAABACAAAAAmAQAAZHJzL2Uy&#10;b0RvYy54bWxQSwUGAAAAAAYABgBZAQAAlgUAAAAA&#10;">
                <v:fill on="f" focussize="0,0"/>
                <v:stroke weight="4.75pt" color="#FF0000" linestyle="thickThin" miterlimit="8" joinstyle="miter"/>
                <v:imagedata o:title=""/>
                <o:lock v:ext="edit" aspectratio="f"/>
              </v:line>
            </w:pict>
          </mc:Fallback>
        </mc:AlternateContent>
      </w:r>
    </w:p>
    <w:p w14:paraId="50922881">
      <w:pPr>
        <w:jc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信航职后保【2024】7号</w:t>
      </w:r>
    </w:p>
    <w:p w14:paraId="559551F9">
      <w:pPr>
        <w:jc w:val="both"/>
        <w:rPr>
          <w:rFonts w:hint="eastAsia" w:ascii="方正小标宋_GBK" w:hAnsi="方正小标宋_GBK" w:eastAsia="方正小标宋_GBK" w:cs="方正小标宋_GBK"/>
          <w:spacing w:val="-6"/>
          <w:sz w:val="44"/>
          <w:szCs w:val="44"/>
          <w:lang w:val="en-US" w:eastAsia="zh-CN"/>
        </w:rPr>
      </w:pPr>
      <w:r>
        <w:rPr>
          <w:rFonts w:hint="eastAsia" w:ascii="仿宋" w:hAnsi="仿宋" w:eastAsia="仿宋" w:cs="仿宋"/>
          <w:color w:val="000000"/>
          <w:sz w:val="32"/>
          <w:szCs w:val="32"/>
          <w:lang w:val="en-US" w:eastAsia="zh-CN"/>
        </w:rPr>
        <w:t xml:space="preserve">                   </w:t>
      </w:r>
    </w:p>
    <w:p w14:paraId="5656A528">
      <w:pPr>
        <w:pStyle w:val="9"/>
        <w:bidi w:val="0"/>
        <w:rPr>
          <w:rFonts w:hint="eastAsia"/>
        </w:rPr>
      </w:pPr>
      <w:r>
        <w:rPr>
          <w:rFonts w:hint="eastAsia" w:ascii="方正小标宋简体" w:hAnsi="方正小标宋简体" w:eastAsia="方正小标宋简体" w:cs="方正小标宋简体"/>
          <w:color w:val="000000"/>
          <w:kern w:val="0"/>
          <w:sz w:val="43"/>
          <w:szCs w:val="43"/>
          <w:lang w:val="en-US" w:eastAsia="zh-CN" w:bidi="ar"/>
        </w:rPr>
        <w:t>关于</w:t>
      </w:r>
      <w:r>
        <w:rPr>
          <w:rFonts w:hint="eastAsia" w:cs="方正小标宋简体"/>
          <w:color w:val="000000"/>
          <w:kern w:val="0"/>
          <w:sz w:val="43"/>
          <w:szCs w:val="43"/>
          <w:lang w:val="en-US" w:eastAsia="zh-CN" w:bidi="ar"/>
        </w:rPr>
        <w:t>印发</w:t>
      </w:r>
      <w:r>
        <w:rPr>
          <w:rFonts w:hint="eastAsia"/>
          <w:lang w:val="en-US" w:eastAsia="zh-CN"/>
        </w:rPr>
        <w:t>信阳航空职业学院</w:t>
      </w:r>
      <w:r>
        <w:rPr>
          <w:rFonts w:hint="eastAsia"/>
        </w:rPr>
        <w:t>冬春火灾防控</w:t>
      </w:r>
    </w:p>
    <w:p w14:paraId="061645AC">
      <w:pPr>
        <w:pStyle w:val="9"/>
        <w:bidi w:val="0"/>
        <w:rPr>
          <w:rFonts w:hint="default" w:ascii="方正小标宋简体" w:hAnsi="方正小标宋简体" w:eastAsia="方正小标宋简体" w:cs="方正小标宋简体"/>
          <w:color w:val="000000"/>
          <w:kern w:val="0"/>
          <w:sz w:val="43"/>
          <w:szCs w:val="43"/>
          <w:lang w:val="en-US" w:eastAsia="zh-CN" w:bidi="ar"/>
        </w:rPr>
      </w:pPr>
      <w:r>
        <w:rPr>
          <w:rFonts w:hint="eastAsia"/>
        </w:rPr>
        <w:t>工作方案</w:t>
      </w:r>
      <w:r>
        <w:rPr>
          <w:rFonts w:hint="eastAsia" w:ascii="方正小标宋简体" w:hAnsi="方正小标宋简体" w:eastAsia="方正小标宋简体" w:cs="方正小标宋简体"/>
          <w:color w:val="000000"/>
          <w:kern w:val="0"/>
          <w:sz w:val="43"/>
          <w:szCs w:val="43"/>
          <w:lang w:val="en-US" w:eastAsia="zh-CN" w:bidi="ar"/>
        </w:rPr>
        <w:t>的通知</w:t>
      </w:r>
    </w:p>
    <w:p w14:paraId="2C1AD4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pPr>
    </w:p>
    <w:p w14:paraId="46E6AD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各部门、二级学院</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14:paraId="4CCD1274">
      <w:pPr>
        <w:keepNext w:val="0"/>
        <w:keepLines w:val="0"/>
        <w:widowControl/>
        <w:suppressLineNumbers w:val="0"/>
        <w:ind w:firstLine="620" w:firstLineChars="200"/>
        <w:jc w:val="both"/>
        <w:rPr>
          <w:rFonts w:hint="eastAsia" w:ascii="仿宋" w:hAnsi="仿宋" w:eastAsia="仿宋" w:cs="仿宋"/>
          <w:color w:val="000000"/>
          <w:kern w:val="0"/>
          <w:sz w:val="32"/>
          <w:szCs w:val="32"/>
          <w:lang w:val="en-US" w:eastAsia="zh-CN" w:bidi="ar"/>
        </w:rPr>
      </w:pPr>
      <w:r>
        <w:rPr>
          <w:rFonts w:ascii="仿宋" w:hAnsi="仿宋" w:eastAsia="仿宋" w:cs="仿宋"/>
          <w:color w:val="000000"/>
          <w:kern w:val="0"/>
          <w:sz w:val="31"/>
          <w:szCs w:val="31"/>
          <w:lang w:val="en-US" w:eastAsia="zh-CN" w:bidi="ar"/>
        </w:rPr>
        <w:t>为认真落实省委、省政府关于消防安全</w:t>
      </w:r>
      <w:r>
        <w:rPr>
          <w:rFonts w:hint="eastAsia" w:ascii="仿宋" w:hAnsi="仿宋" w:eastAsia="仿宋" w:cs="仿宋"/>
          <w:color w:val="000000"/>
          <w:kern w:val="0"/>
          <w:sz w:val="31"/>
          <w:szCs w:val="31"/>
          <w:lang w:val="en-US" w:eastAsia="zh-CN" w:bidi="ar"/>
        </w:rPr>
        <w:t>的工作部署，全力配合推进教育系统消防安全治本攻坚三年行动，确保我校消防安全形势持续巩固，根据《河南省消防安全委员会关于印发2024 年全省冬春火灾防控工作方案的通知》（豫消安〔2024〕10 号）精神，</w:t>
      </w:r>
      <w:r>
        <w:rPr>
          <w:rFonts w:hint="eastAsia" w:ascii="仿宋" w:hAnsi="仿宋" w:eastAsia="仿宋" w:cs="仿宋"/>
          <w:color w:val="000000"/>
          <w:kern w:val="0"/>
          <w:sz w:val="32"/>
          <w:szCs w:val="32"/>
          <w:lang w:val="en-US" w:eastAsia="zh-CN" w:bidi="ar"/>
        </w:rPr>
        <w:t>结合我校实际，</w:t>
      </w:r>
      <w:r>
        <w:rPr>
          <w:rFonts w:hint="eastAsia" w:ascii="仿宋" w:hAnsi="仿宋" w:eastAsia="仿宋" w:cs="仿宋"/>
          <w:color w:val="000000"/>
          <w:kern w:val="0"/>
          <w:sz w:val="31"/>
          <w:szCs w:val="31"/>
          <w:lang w:val="en-US" w:eastAsia="zh-CN" w:bidi="ar"/>
        </w:rPr>
        <w:t>决定自即日起至2025年3月，在我校开展以“生命通道大起底、火灾隐患大排查、单位责任大落实、疏散逃生和应急救援大演练、消防能力大提升”为主要内容的冬春火灾防控工作。现将我校冬春火灾防控工作的方案印发各部门、二级学院，望各单位认真执行。</w:t>
      </w:r>
    </w:p>
    <w:p w14:paraId="0E99DF96">
      <w:pPr>
        <w:keepNext w:val="0"/>
        <w:keepLines w:val="0"/>
        <w:widowControl/>
        <w:suppressLineNumbers w:val="0"/>
        <w:jc w:val="center"/>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14:paraId="69D414AC">
      <w:pPr>
        <w:keepNext w:val="0"/>
        <w:keepLines w:val="0"/>
        <w:widowControl/>
        <w:suppressLineNumbers w:val="0"/>
        <w:jc w:val="center"/>
        <w:rPr>
          <w:rFonts w:hint="eastAsia" w:ascii="仿宋" w:hAnsi="仿宋" w:eastAsia="仿宋" w:cs="仿宋"/>
          <w:color w:val="333333"/>
          <w:kern w:val="0"/>
          <w:sz w:val="32"/>
          <w:szCs w:val="32"/>
          <w:lang w:val="en-US" w:eastAsia="zh-CN" w:bidi="ar"/>
        </w:rPr>
      </w:pPr>
    </w:p>
    <w:p w14:paraId="15F8B0D1">
      <w:pPr>
        <w:keepNext w:val="0"/>
        <w:keepLines w:val="0"/>
        <w:widowControl/>
        <w:suppressLineNumbers w:val="0"/>
        <w:jc w:val="center"/>
        <w:rPr>
          <w:rFonts w:hint="eastAsia" w:ascii="仿宋" w:hAnsi="仿宋" w:eastAsia="仿宋" w:cs="仿宋"/>
          <w:color w:val="333333"/>
          <w:kern w:val="0"/>
          <w:sz w:val="32"/>
          <w:szCs w:val="32"/>
          <w:lang w:val="en-US" w:eastAsia="zh-CN" w:bidi="ar"/>
        </w:rPr>
      </w:pPr>
    </w:p>
    <w:p w14:paraId="03DAD509">
      <w:pPr>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                         信阳航空职业学院保卫处</w:t>
      </w:r>
    </w:p>
    <w:p w14:paraId="472B7B31">
      <w:pPr>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                         2024 年 11 月 30 日</w:t>
      </w:r>
    </w:p>
    <w:p w14:paraId="60624B2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32"/>
          <w:lang w:val="en-US" w:eastAsia="zh-CN" w:bidi="ar"/>
        </w:rPr>
      </w:pPr>
    </w:p>
    <w:p w14:paraId="2555E834">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附：《信阳航空职业学院</w:t>
      </w:r>
      <w:r>
        <w:rPr>
          <w:rFonts w:hint="eastAsia" w:ascii="仿宋" w:hAnsi="仿宋" w:eastAsia="仿宋" w:cs="仿宋"/>
          <w:color w:val="000000"/>
          <w:kern w:val="0"/>
          <w:sz w:val="31"/>
          <w:szCs w:val="31"/>
          <w:lang w:val="en-US" w:eastAsia="zh-CN" w:bidi="ar"/>
        </w:rPr>
        <w:t>冬春火灾防控工作</w:t>
      </w:r>
      <w:r>
        <w:rPr>
          <w:rFonts w:hint="eastAsia" w:ascii="仿宋" w:hAnsi="仿宋" w:eastAsia="仿宋" w:cs="仿宋"/>
          <w:color w:val="000000"/>
          <w:kern w:val="0"/>
          <w:sz w:val="32"/>
          <w:szCs w:val="32"/>
          <w:lang w:val="en-US" w:eastAsia="zh-CN" w:bidi="ar"/>
        </w:rPr>
        <w:t>方案》</w:t>
      </w:r>
    </w:p>
    <w:p w14:paraId="7934C572">
      <w:pPr>
        <w:keepNext w:val="0"/>
        <w:keepLines w:val="0"/>
        <w:pageBreakBefore w:val="0"/>
        <w:widowControl/>
        <w:suppressLineNumbers w:val="0"/>
        <w:kinsoku/>
        <w:wordWrap/>
        <w:overflowPunct/>
        <w:topLinePunct w:val="0"/>
        <w:autoSpaceDE/>
        <w:autoSpaceDN/>
        <w:bidi w:val="0"/>
        <w:adjustRightInd/>
        <w:snapToGrid/>
        <w:ind w:firstLine="1280" w:firstLineChars="400"/>
        <w:jc w:val="both"/>
        <w:textAlignment w:val="auto"/>
        <w:rPr>
          <w:rFonts w:hint="eastAsia" w:ascii="仿宋" w:hAnsi="仿宋" w:eastAsia="仿宋" w:cs="仿宋"/>
          <w:color w:val="000000"/>
          <w:kern w:val="0"/>
          <w:sz w:val="32"/>
          <w:szCs w:val="32"/>
          <w:lang w:val="en-US" w:eastAsia="zh-CN" w:bidi="ar"/>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7130F393">
      <w:pPr>
        <w:pStyle w:val="9"/>
        <w:bidi w:val="0"/>
        <w:rPr>
          <w:rFonts w:hint="eastAsia"/>
        </w:rPr>
      </w:pPr>
      <w:r>
        <w:rPr>
          <w:rFonts w:hint="eastAsia"/>
          <w:lang w:val="en-US" w:eastAsia="zh-CN"/>
        </w:rPr>
        <w:t>信阳航空职业学院</w:t>
      </w:r>
      <w:r>
        <w:rPr>
          <w:rFonts w:hint="eastAsia"/>
        </w:rPr>
        <w:t>冬春火灾防控</w:t>
      </w:r>
    </w:p>
    <w:p w14:paraId="3228F04B">
      <w:pPr>
        <w:pStyle w:val="9"/>
        <w:bidi w:val="0"/>
        <w:rPr>
          <w:rFonts w:hint="eastAsia"/>
        </w:rPr>
      </w:pPr>
      <w:r>
        <w:rPr>
          <w:rFonts w:hint="eastAsia"/>
        </w:rPr>
        <w:t>工作方案</w:t>
      </w:r>
    </w:p>
    <w:p w14:paraId="0047B684">
      <w:pPr>
        <w:keepNext w:val="0"/>
        <w:keepLines w:val="0"/>
        <w:widowControl/>
        <w:suppressLineNumbers w:val="0"/>
        <w:ind w:firstLine="620" w:firstLineChars="200"/>
        <w:jc w:val="left"/>
        <w:rPr>
          <w:rFonts w:ascii="仿宋" w:hAnsi="仿宋" w:eastAsia="仿宋" w:cs="仿宋"/>
          <w:color w:val="000000"/>
          <w:kern w:val="0"/>
          <w:sz w:val="31"/>
          <w:szCs w:val="31"/>
          <w:lang w:val="en-US" w:eastAsia="zh-CN" w:bidi="ar"/>
        </w:rPr>
      </w:pPr>
    </w:p>
    <w:p w14:paraId="4FD67379">
      <w:pPr>
        <w:keepNext w:val="0"/>
        <w:keepLines w:val="0"/>
        <w:widowControl/>
        <w:suppressLineNumbers w:val="0"/>
        <w:ind w:firstLine="620" w:firstLineChars="200"/>
        <w:jc w:val="both"/>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为认真落实省委、省政府关于消防安全</w:t>
      </w:r>
      <w:r>
        <w:rPr>
          <w:rFonts w:hint="eastAsia" w:ascii="仿宋" w:hAnsi="仿宋" w:eastAsia="仿宋" w:cs="仿宋"/>
          <w:color w:val="000000"/>
          <w:kern w:val="0"/>
          <w:sz w:val="31"/>
          <w:szCs w:val="31"/>
          <w:lang w:val="en-US" w:eastAsia="zh-CN" w:bidi="ar"/>
        </w:rPr>
        <w:t>的工作部署，全力配合推进教育系统消防安全治本攻坚三年行动，确保我校消防安全形势持续巩固，根据《河南省消防安全委员会关于印发2024 年全省冬春火灾防控工作方案的通知》（豫消安〔2024〕10 号）精神，</w:t>
      </w:r>
      <w:r>
        <w:rPr>
          <w:rFonts w:hint="eastAsia" w:ascii="仿宋" w:hAnsi="仿宋" w:eastAsia="仿宋" w:cs="仿宋"/>
          <w:color w:val="000000"/>
          <w:kern w:val="0"/>
          <w:sz w:val="32"/>
          <w:szCs w:val="32"/>
          <w:lang w:val="en-US" w:eastAsia="zh-CN" w:bidi="ar"/>
        </w:rPr>
        <w:t>结合我校实际，</w:t>
      </w:r>
      <w:r>
        <w:rPr>
          <w:rFonts w:hint="eastAsia" w:ascii="仿宋" w:hAnsi="仿宋" w:eastAsia="仿宋" w:cs="仿宋"/>
          <w:color w:val="000000"/>
          <w:kern w:val="0"/>
          <w:sz w:val="31"/>
          <w:szCs w:val="31"/>
          <w:lang w:val="en-US" w:eastAsia="zh-CN" w:bidi="ar"/>
        </w:rPr>
        <w:t>决定自即日起至2025年3月，在我校开展以“生命通道大起底、火灾隐患大排查、单位责任大落实、疏散逃生和应急救援大演练、消防能力大提升”为主要内容的冬春火灾防控工作。现制定方案如下：</w:t>
      </w:r>
    </w:p>
    <w:p w14:paraId="41F79FD2">
      <w:pPr>
        <w:keepNext w:val="0"/>
        <w:keepLines w:val="0"/>
        <w:widowControl/>
        <w:numPr>
          <w:ilvl w:val="0"/>
          <w:numId w:val="1"/>
        </w:numPr>
        <w:suppressLineNumbers w:val="0"/>
        <w:ind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总体要求</w:t>
      </w:r>
    </w:p>
    <w:p w14:paraId="1CB87606">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以习近平新时代中国特色社会主义思想为指导，深入贯彻习</w:t>
      </w:r>
      <w:r>
        <w:rPr>
          <w:rFonts w:hint="eastAsia" w:ascii="仿宋" w:hAnsi="仿宋" w:eastAsia="仿宋" w:cs="仿宋"/>
          <w:color w:val="000000"/>
          <w:kern w:val="0"/>
          <w:sz w:val="31"/>
          <w:szCs w:val="31"/>
          <w:lang w:val="en-US" w:eastAsia="zh-CN" w:bidi="ar"/>
        </w:rPr>
        <w:t>近平总书记关于消防安全、安全生产的重要论述和党的二十届三中全会精神，认真落实省委、省政府关于消防安全的决策部署和省消安委相关工作要求，深刻汲取近年来典型火灾事故教训，严格落实“党政同责、一岗双责”和“三管三必须”原则，进一步推动强化消防安全红线意识，织密织牢我校消防安全工作责任体系，全力查改我校存在的各类突出消防风险隐患，夯实火灾防控工作基础，</w:t>
      </w:r>
      <w:r>
        <w:rPr>
          <w:rFonts w:ascii="仿宋" w:hAnsi="仿宋" w:eastAsia="仿宋" w:cs="仿宋"/>
          <w:color w:val="000000"/>
          <w:kern w:val="0"/>
          <w:sz w:val="31"/>
          <w:szCs w:val="31"/>
          <w:lang w:val="en-US" w:eastAsia="zh-CN" w:bidi="ar"/>
        </w:rPr>
        <w:t>全力维护广大师生生命安全，</w:t>
      </w:r>
      <w:r>
        <w:rPr>
          <w:rFonts w:hint="eastAsia" w:ascii="仿宋" w:hAnsi="仿宋" w:eastAsia="仿宋" w:cs="仿宋"/>
          <w:color w:val="000000"/>
          <w:kern w:val="0"/>
          <w:sz w:val="31"/>
          <w:szCs w:val="31"/>
          <w:lang w:val="en-US" w:eastAsia="zh-CN" w:bidi="ar"/>
        </w:rPr>
        <w:t>确保我校消防安全形势持续向好。</w:t>
      </w:r>
    </w:p>
    <w:p w14:paraId="540E5653">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二、重点任务</w:t>
      </w:r>
    </w:p>
    <w:p w14:paraId="775C6C28">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深刻汲取近年来省内外重特大火灾事故教训，以“生命通道</w:t>
      </w:r>
      <w:r>
        <w:rPr>
          <w:rFonts w:hint="eastAsia" w:ascii="仿宋" w:hAnsi="仿宋" w:eastAsia="仿宋" w:cs="仿宋"/>
          <w:color w:val="000000"/>
          <w:kern w:val="0"/>
          <w:sz w:val="31"/>
          <w:szCs w:val="31"/>
          <w:lang w:val="en-US" w:eastAsia="zh-CN" w:bidi="ar"/>
        </w:rPr>
        <w:t>大起底、火灾隐患大排查、单位责任大落实、疏散逃生和应急救援大演练、消防能力大提升”为抓手，全力提升各部门、各二级学院消防本质安全水平。</w:t>
      </w:r>
    </w:p>
    <w:p w14:paraId="08582CBB">
      <w:pPr>
        <w:keepNext w:val="0"/>
        <w:keepLines w:val="0"/>
        <w:widowControl/>
        <w:suppressLineNumbers w:val="0"/>
        <w:ind w:firstLine="620" w:firstLineChars="200"/>
        <w:jc w:val="left"/>
      </w:pPr>
      <w:r>
        <w:rPr>
          <w:rFonts w:ascii="楷体" w:hAnsi="楷体" w:eastAsia="楷体" w:cs="楷体"/>
          <w:color w:val="000000"/>
          <w:kern w:val="0"/>
          <w:sz w:val="31"/>
          <w:szCs w:val="31"/>
          <w:lang w:val="en-US" w:eastAsia="zh-CN" w:bidi="ar"/>
        </w:rPr>
        <w:t xml:space="preserve">（一）生命通道大起底 </w:t>
      </w:r>
    </w:p>
    <w:p w14:paraId="49FB02CE">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1、严查严处“生命通道”占用阻塞。</w:t>
      </w:r>
      <w:r>
        <w:rPr>
          <w:rFonts w:hint="eastAsia" w:ascii="仿宋" w:hAnsi="仿宋" w:eastAsia="仿宋" w:cs="仿宋"/>
          <w:color w:val="000000"/>
          <w:kern w:val="0"/>
          <w:sz w:val="31"/>
          <w:szCs w:val="31"/>
          <w:lang w:val="en-US" w:eastAsia="zh-CN" w:bidi="ar"/>
        </w:rPr>
        <w:t>严厉查处占用、堵塞、封闭疏散通道、安全出口；电动自行车违规在公共门厅、疏散走道、楼梯间、安全出口停放或充电；人员密集场所门窗设置铁栅栏、铁丝网、户外广告牌等影响逃生和灭火救援障碍物；竖向管井、敞开式外连廊堆放可燃物等违法行为，确保“生命通道”畅通无阻。</w:t>
      </w:r>
    </w:p>
    <w:p w14:paraId="05E43E95">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2、严查严处违规装修改变疏散条件。对</w:t>
      </w:r>
      <w:r>
        <w:rPr>
          <w:rFonts w:hint="eastAsia" w:ascii="仿宋" w:hAnsi="仿宋" w:eastAsia="仿宋" w:cs="仿宋"/>
          <w:color w:val="000000"/>
          <w:kern w:val="0"/>
          <w:sz w:val="31"/>
          <w:szCs w:val="31"/>
          <w:lang w:val="en-US" w:eastAsia="zh-CN" w:bidi="ar"/>
        </w:rPr>
        <w:t>本校已有建筑进行严格自查，对单层面积超过 200 平方米的场所，按照相关技术规范要求，设置2个以上安全出口并保证畅通。要对新建、改建、装修的加强指导，严禁违规装修改造建筑结构导致占用、堵塞、封闭“生命通道”。</w:t>
      </w:r>
    </w:p>
    <w:p w14:paraId="0BA2F155">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严查严处安全出口锁闭。严禁学校宿舍出入门夜间外部上锁。严查学校宿管员夜间对宿舍大门上锁行为，确保发生火灾师生能及时疏散到安全区域。严厉查处归学校属权的门面房(包含学校出租房屋)、校内商业街、小吃街等多业态混合经营场所消防安全隐患，督促经营者在保证营业时段符合安全疏散条件的同时，严防因歇业锁门影响营业场所安全疏散。</w:t>
      </w:r>
    </w:p>
    <w:p w14:paraId="5D8C3B76">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严查严处消防车通道占用阻塞。严历查处在消防车通道上违法停放车辆，设置铁桩、石墩、水泥墩、限高杆、架空管线、户外广告牌、灯箱等障碍物；堆放货物杂物导致消防车通道堵塞占用；侵占消防车登高操作场地等违法行为，确保消防应急救援车辆通道畅通无阻。</w:t>
      </w:r>
    </w:p>
    <w:p w14:paraId="3517FB53">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(二)火灾隐患大排查</w:t>
      </w:r>
    </w:p>
    <w:p w14:paraId="1D4FE230">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以</w:t>
      </w:r>
      <w:r>
        <w:rPr>
          <w:rFonts w:ascii="仿宋" w:hAnsi="仿宋" w:eastAsia="仿宋" w:cs="仿宋"/>
          <w:color w:val="000000"/>
          <w:kern w:val="0"/>
          <w:sz w:val="31"/>
          <w:szCs w:val="31"/>
          <w:lang w:val="en-US" w:eastAsia="zh-CN" w:bidi="ar"/>
        </w:rPr>
        <w:t>人员密集场所、多业态混合生产经营场所、特殊敏感</w:t>
      </w:r>
      <w:r>
        <w:rPr>
          <w:rFonts w:hint="eastAsia" w:ascii="仿宋" w:hAnsi="仿宋" w:eastAsia="仿宋" w:cs="仿宋"/>
          <w:color w:val="000000"/>
          <w:kern w:val="0"/>
          <w:sz w:val="31"/>
          <w:szCs w:val="31"/>
          <w:lang w:val="en-US" w:eastAsia="zh-CN" w:bidi="ar"/>
        </w:rPr>
        <w:t>场所为重点，严格“十查、三清、两管”(见附件)要求，全力查改各类火灾隐患。</w:t>
      </w:r>
    </w:p>
    <w:p w14:paraId="65669319">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1、严格排查校内人员密集场所。紧盯宿舍、食堂、教室、图书馆等学生密集场所，对发现的问题隐患建立台账，逐一落实整改。规范疏散通道、安全出口、消防车通道标识设置和日常管理工作。在消防</w:t>
      </w:r>
      <w:r>
        <w:rPr>
          <w:rFonts w:ascii="仿宋" w:hAnsi="仿宋" w:eastAsia="仿宋" w:cs="仿宋"/>
          <w:color w:val="000000"/>
          <w:kern w:val="0"/>
          <w:sz w:val="31"/>
          <w:szCs w:val="31"/>
          <w:lang w:val="en-US" w:eastAsia="zh-CN" w:bidi="ar"/>
        </w:rPr>
        <w:t>车通道出入路口和路面及两侧划设醒目标志标线，设置警示标识</w:t>
      </w:r>
      <w:r>
        <w:rPr>
          <w:rFonts w:hint="eastAsia" w:ascii="仿宋" w:hAnsi="仿宋" w:eastAsia="仿宋" w:cs="仿宋"/>
          <w:color w:val="000000"/>
          <w:kern w:val="0"/>
          <w:sz w:val="31"/>
          <w:szCs w:val="31"/>
          <w:lang w:val="en-US" w:eastAsia="zh-CN" w:bidi="ar"/>
        </w:rPr>
        <w:t xml:space="preserve">标牌，引导车辆规范停放。 </w:t>
      </w:r>
    </w:p>
    <w:p w14:paraId="48493D3B">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严格排查校内多业态混合生产经营场所。对校内集多种业态多种功能于一体的商业街区，开展消防安全排查，督促混合生产经营场所明确统一的消防安全管理主体，结合建筑整体、内部分区和各生产经营单位实际，压实消防安全主体责任，严密落实消防安全管理措施，对共用的疏散通道、消防设施加强管理，强化动火作业管控。</w:t>
      </w:r>
    </w:p>
    <w:p w14:paraId="22AABAE5">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3、严格排查校内特殊敏感场所。</w:t>
      </w:r>
      <w:r>
        <w:rPr>
          <w:rFonts w:hint="eastAsia" w:ascii="仿宋" w:hAnsi="仿宋" w:eastAsia="仿宋" w:cs="仿宋"/>
          <w:color w:val="000000"/>
          <w:kern w:val="0"/>
          <w:sz w:val="31"/>
          <w:szCs w:val="31"/>
          <w:lang w:val="en-US" w:eastAsia="zh-CN" w:bidi="ar"/>
        </w:rPr>
        <w:t>认真开展自查自改，检查是否存在单个学生宿舍超过8人住宿和“大通铺”问题；人员密集场所门窗设置铁栅栏、铁丝网、户外广告牌等影响逃生和灭火救援障碍物的问题；宿舍楼是否配备足够的消火栓、灭火器等消防设施；是否安装火灾自动报警系统或具有联网功能的独立式火灾探测报警器等。</w:t>
      </w:r>
    </w:p>
    <w:p w14:paraId="4FFBC9F1">
      <w:pPr>
        <w:keepNext w:val="0"/>
        <w:keepLines w:val="0"/>
        <w:widowControl/>
        <w:suppressLineNumbers w:val="0"/>
        <w:ind w:firstLine="620" w:firstLineChars="200"/>
        <w:jc w:val="left"/>
      </w:pPr>
      <w:r>
        <w:rPr>
          <w:rFonts w:ascii="楷体" w:hAnsi="楷体" w:eastAsia="楷体" w:cs="楷体"/>
          <w:color w:val="000000"/>
          <w:kern w:val="0"/>
          <w:sz w:val="31"/>
          <w:szCs w:val="31"/>
          <w:lang w:val="en-US" w:eastAsia="zh-CN" w:bidi="ar"/>
        </w:rPr>
        <w:t xml:space="preserve">（三）单位责任大落实 </w:t>
      </w:r>
    </w:p>
    <w:p w14:paraId="171741CF">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1、压实主体责任。</w:t>
      </w:r>
      <w:r>
        <w:rPr>
          <w:rFonts w:hint="eastAsia" w:ascii="仿宋" w:hAnsi="仿宋" w:eastAsia="仿宋" w:cs="仿宋"/>
          <w:color w:val="000000"/>
          <w:kern w:val="0"/>
          <w:sz w:val="31"/>
          <w:szCs w:val="31"/>
          <w:lang w:val="en-US" w:eastAsia="zh-CN" w:bidi="ar"/>
        </w:rPr>
        <w:t>我处将定期开展消防安全自查、建筑消防设施检测维保和电气安全检查。突出动火作业管控安全疏散管理和消防设施正常运行等重点环节，将消防安全管理要求有机融入日常管理内容，落实消防安全具体责任，提升本质安全水平。</w:t>
      </w:r>
    </w:p>
    <w:p w14:paraId="236632F6">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2、压牢监管责任。</w:t>
      </w:r>
      <w:r>
        <w:rPr>
          <w:rFonts w:hint="eastAsia" w:ascii="仿宋" w:hAnsi="仿宋" w:eastAsia="仿宋" w:cs="仿宋"/>
          <w:color w:val="000000"/>
          <w:kern w:val="0"/>
          <w:sz w:val="31"/>
          <w:szCs w:val="31"/>
          <w:lang w:val="en-US" w:eastAsia="zh-CN" w:bidi="ar"/>
        </w:rPr>
        <w:t xml:space="preserve">常态化对各二级学院日常安全管理及隐患排查整治情况进行督导检查，筑牢校园安全防线。各二级学院要对自查发现的风险隐患要建立台账，实施专人负责，限期逐一销号，落实隐患整改闭环管理，确保问题整改到位。 </w:t>
      </w:r>
    </w:p>
    <w:p w14:paraId="0319C12A">
      <w:pPr>
        <w:keepNext w:val="0"/>
        <w:keepLines w:val="0"/>
        <w:widowControl/>
        <w:suppressLineNumbers w:val="0"/>
        <w:ind w:firstLine="620" w:firstLineChars="200"/>
        <w:jc w:val="left"/>
      </w:pPr>
      <w:r>
        <w:rPr>
          <w:rFonts w:ascii="楷体" w:hAnsi="楷体" w:eastAsia="楷体" w:cs="楷体"/>
          <w:color w:val="000000"/>
          <w:kern w:val="0"/>
          <w:sz w:val="31"/>
          <w:szCs w:val="31"/>
          <w:lang w:val="en-US" w:eastAsia="zh-CN" w:bidi="ar"/>
        </w:rPr>
        <w:t xml:space="preserve">（四）疏散逃生和应急救援大演练 </w:t>
      </w:r>
    </w:p>
    <w:p w14:paraId="79D8E858">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积极开展全要素演练</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学校要按照“全员</w:t>
      </w:r>
      <w:r>
        <w:rPr>
          <w:rFonts w:hint="eastAsia" w:ascii="仿宋" w:hAnsi="仿宋" w:eastAsia="仿宋" w:cs="仿宋"/>
          <w:color w:val="000000"/>
          <w:kern w:val="0"/>
          <w:sz w:val="31"/>
          <w:szCs w:val="31"/>
          <w:lang w:val="en-US" w:eastAsia="zh-CN" w:bidi="ar"/>
        </w:rPr>
        <w:t>额、全通道、全流程”要求，落实每月25日“消防安全警示教育演练日”要求，组织落实应急疏散演练，切实提升应急疏散演练水平。</w:t>
      </w:r>
    </w:p>
    <w:p w14:paraId="5F6A0BAD">
      <w:pPr>
        <w:keepNext w:val="0"/>
        <w:keepLines w:val="0"/>
        <w:widowControl/>
        <w:suppressLineNumbers w:val="0"/>
        <w:ind w:firstLine="620" w:firstLineChars="200"/>
        <w:jc w:val="left"/>
      </w:pPr>
      <w:r>
        <w:rPr>
          <w:rFonts w:ascii="楷体" w:hAnsi="楷体" w:eastAsia="楷体" w:cs="楷体"/>
          <w:color w:val="000000"/>
          <w:kern w:val="0"/>
          <w:sz w:val="31"/>
          <w:szCs w:val="31"/>
          <w:lang w:val="en-US" w:eastAsia="zh-CN" w:bidi="ar"/>
        </w:rPr>
        <w:t xml:space="preserve">（五）消防能力大提升 </w:t>
      </w:r>
    </w:p>
    <w:p w14:paraId="14A5407D">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1、加强消防安全教育宣传。</w:t>
      </w:r>
      <w:r>
        <w:rPr>
          <w:rFonts w:hint="eastAsia" w:ascii="仿宋" w:hAnsi="仿宋" w:eastAsia="仿宋" w:cs="仿宋"/>
          <w:color w:val="000000"/>
          <w:kern w:val="0"/>
          <w:sz w:val="31"/>
          <w:szCs w:val="31"/>
          <w:lang w:val="en-US" w:eastAsia="zh-CN" w:bidi="ar"/>
        </w:rPr>
        <w:t>各二级学院</w:t>
      </w:r>
      <w:r>
        <w:rPr>
          <w:rFonts w:ascii="仿宋" w:hAnsi="仿宋" w:eastAsia="仿宋" w:cs="仿宋"/>
          <w:color w:val="000000"/>
          <w:kern w:val="0"/>
          <w:sz w:val="31"/>
          <w:szCs w:val="31"/>
          <w:lang w:val="en-US" w:eastAsia="zh-CN" w:bidi="ar"/>
        </w:rPr>
        <w:t>要充分发挥课堂消防安全教育主</w:t>
      </w:r>
      <w:r>
        <w:rPr>
          <w:rFonts w:hint="eastAsia" w:ascii="仿宋" w:hAnsi="仿宋" w:eastAsia="仿宋" w:cs="仿宋"/>
          <w:color w:val="000000"/>
          <w:kern w:val="0"/>
          <w:sz w:val="31"/>
          <w:szCs w:val="31"/>
          <w:lang w:val="en-US" w:eastAsia="zh-CN" w:bidi="ar"/>
        </w:rPr>
        <w:t>阵地作用，落实好安全教育“1530”机制（</w:t>
      </w:r>
      <w:r>
        <w:rPr>
          <w:rFonts w:hint="eastAsia" w:ascii="楷体" w:hAnsi="楷体" w:eastAsia="楷体" w:cs="楷体"/>
          <w:color w:val="000000"/>
          <w:kern w:val="0"/>
          <w:sz w:val="31"/>
          <w:szCs w:val="31"/>
          <w:lang w:val="en-US" w:eastAsia="zh-CN" w:bidi="ar"/>
        </w:rPr>
        <w:t>每天放学前 1 分钟、每周放学前 5 分钟、每节假日放假前 30 分钟对学生进行安全提醒和安全教育</w:t>
      </w:r>
      <w:r>
        <w:rPr>
          <w:rFonts w:hint="eastAsia" w:ascii="仿宋" w:hAnsi="仿宋" w:eastAsia="仿宋" w:cs="仿宋"/>
          <w:color w:val="000000"/>
          <w:kern w:val="0"/>
          <w:sz w:val="31"/>
          <w:szCs w:val="31"/>
          <w:lang w:val="en-US" w:eastAsia="zh-CN" w:bidi="ar"/>
        </w:rPr>
        <w:t xml:space="preserve">），组织师生学习河南消防微信公众号消防宣传月消防安全知识漫画系列，提升师生消防安全意识。要针对冬春季节火灾特点，集中开展典型火灾案例警示教育，以案说法、以案明责。要持续开展“五个一”活动，丰富宣传活动内容和方式，营造“人人关注消防安全、时时做好消防安全”的浓厚氛围。 </w:t>
      </w:r>
    </w:p>
    <w:p w14:paraId="7123D186">
      <w:pPr>
        <w:keepNext w:val="0"/>
        <w:keepLines w:val="0"/>
        <w:widowControl/>
        <w:suppressLineNumbers w:val="0"/>
        <w:ind w:firstLine="620" w:firstLineChars="200"/>
        <w:jc w:val="left"/>
        <w:rPr>
          <w:rFonts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2、建强消防应急处置力量。各二级学院要建立应急救援队伍，保证配强人员、配齐装备，后勤保卫处定期邀请进行消防技能实操培训和消防应急实操演练，提高学校初期火灾扑</w:t>
      </w:r>
      <w:r>
        <w:rPr>
          <w:rFonts w:ascii="仿宋" w:hAnsi="仿宋" w:eastAsia="仿宋" w:cs="仿宋"/>
          <w:color w:val="000000"/>
          <w:kern w:val="0"/>
          <w:sz w:val="31"/>
          <w:szCs w:val="31"/>
          <w:lang w:val="en-US" w:eastAsia="zh-CN" w:bidi="ar"/>
        </w:rPr>
        <w:t xml:space="preserve">救能力。 </w:t>
      </w:r>
    </w:p>
    <w:p w14:paraId="092FB50A">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三、行动安排 </w:t>
      </w:r>
    </w:p>
    <w:p w14:paraId="113ECC01">
      <w:pPr>
        <w:keepNext w:val="0"/>
        <w:keepLines w:val="0"/>
        <w:widowControl/>
        <w:suppressLineNumbers w:val="0"/>
        <w:ind w:firstLine="620" w:firstLineChars="200"/>
        <w:jc w:val="left"/>
      </w:pPr>
      <w:r>
        <w:rPr>
          <w:rFonts w:ascii="楷体" w:hAnsi="楷体" w:eastAsia="楷体" w:cs="楷体"/>
          <w:color w:val="000000"/>
          <w:kern w:val="0"/>
          <w:sz w:val="31"/>
          <w:szCs w:val="31"/>
          <w:lang w:val="en-US" w:eastAsia="zh-CN" w:bidi="ar"/>
        </w:rPr>
        <w:t xml:space="preserve">（一）行动时间 </w:t>
      </w:r>
    </w:p>
    <w:p w14:paraId="2A3B7EA8">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即日起至 2025 年全国“两会”结束。 </w:t>
      </w:r>
    </w:p>
    <w:p w14:paraId="15F80F80">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（二）工作阶段 </w:t>
      </w:r>
    </w:p>
    <w:p w14:paraId="6FE03989">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1、动员部署阶段（2024年12月5日前）。各部门、二级学院参照本方案内容，制定消防安全宣传教育工作方案和安全隐患排查实施计划。 </w:t>
      </w:r>
    </w:p>
    <w:p w14:paraId="61378442">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2.推进实施阶段（2024年12月6日至2025年3月10日）。各部门、二级学院按照明确的时间节点，抓好各项任务措施落实，始终保持严管严控态势。2024年12月份至2025年1月份，要</w:t>
      </w:r>
      <w:r>
        <w:rPr>
          <w:rFonts w:ascii="仿宋" w:hAnsi="仿宋" w:eastAsia="仿宋" w:cs="仿宋"/>
          <w:color w:val="000000"/>
          <w:kern w:val="0"/>
          <w:sz w:val="31"/>
          <w:szCs w:val="31"/>
          <w:lang w:val="en-US" w:eastAsia="zh-CN" w:bidi="ar"/>
        </w:rPr>
        <w:t>突出元旦、除夕等重要节点，开展针对性排查和错时检查，持续攻坚</w:t>
      </w:r>
      <w:r>
        <w:rPr>
          <w:rFonts w:hint="eastAsia" w:ascii="仿宋" w:hAnsi="仿宋" w:eastAsia="仿宋" w:cs="仿宋"/>
          <w:color w:val="000000"/>
          <w:kern w:val="0"/>
          <w:sz w:val="31"/>
          <w:szCs w:val="31"/>
          <w:lang w:val="en-US" w:eastAsia="zh-CN" w:bidi="ar"/>
        </w:rPr>
        <w:t xml:space="preserve">整改突出隐患问题。2025年2月份至3月中旬，围绕全国“两会”期间消防安全工作，针对不放心场所和突出风险开展“回头看”。 </w:t>
      </w:r>
    </w:p>
    <w:p w14:paraId="2436BEAA">
      <w:pPr>
        <w:keepNext w:val="0"/>
        <w:keepLines w:val="0"/>
        <w:widowControl/>
        <w:suppressLineNumbers w:val="0"/>
        <w:ind w:firstLine="620" w:firstLineChars="200"/>
        <w:jc w:val="left"/>
        <w:rPr>
          <w:rStyle w:val="7"/>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kern w:val="0"/>
          <w:sz w:val="31"/>
          <w:szCs w:val="31"/>
          <w:lang w:val="en-US" w:eastAsia="zh-CN" w:bidi="ar"/>
        </w:rPr>
        <w:t>3.巩固提升阶段（2025年3月16日至31日）。坚持边整治、边调研、边总结，对存在的普遍性问题进行梳理研究，及时总结推广工作经验和典型做法，建立健全长效管理机制。</w:t>
      </w:r>
    </w:p>
    <w:p w14:paraId="6ABD2F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pPr>
      <w:r>
        <w:rPr>
          <w:rStyle w:val="7"/>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四</w:t>
      </w:r>
      <w:r>
        <w:rPr>
          <w:rStyle w:val="7"/>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w:t>
      </w:r>
      <w:r>
        <w:rPr>
          <w:rStyle w:val="7"/>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工作要求</w:t>
      </w:r>
    </w:p>
    <w:p w14:paraId="0BE9261F">
      <w:pPr>
        <w:keepNext w:val="0"/>
        <w:keepLines w:val="0"/>
        <w:widowControl/>
        <w:suppressLineNumbers w:val="0"/>
        <w:ind w:firstLine="620" w:firstLineChars="200"/>
        <w:jc w:val="left"/>
      </w:pPr>
      <w:r>
        <w:rPr>
          <w:rFonts w:ascii="楷体" w:hAnsi="楷体" w:eastAsia="楷体" w:cs="楷体"/>
          <w:color w:val="000000"/>
          <w:kern w:val="0"/>
          <w:sz w:val="31"/>
          <w:szCs w:val="31"/>
          <w:lang w:val="en-US" w:eastAsia="zh-CN" w:bidi="ar"/>
        </w:rPr>
        <w:t>（一）强化组织领导。</w:t>
      </w:r>
      <w:r>
        <w:rPr>
          <w:rFonts w:hint="eastAsia" w:ascii="仿宋" w:hAnsi="仿宋" w:eastAsia="仿宋" w:cs="仿宋"/>
          <w:color w:val="000000"/>
          <w:kern w:val="0"/>
          <w:sz w:val="31"/>
          <w:szCs w:val="31"/>
          <w:lang w:val="en-US" w:eastAsia="zh-CN" w:bidi="ar"/>
        </w:rPr>
        <w:t>各部门、二级学院</w:t>
      </w:r>
      <w:r>
        <w:rPr>
          <w:rFonts w:ascii="仿宋" w:hAnsi="仿宋" w:eastAsia="仿宋" w:cs="仿宋"/>
          <w:color w:val="000000"/>
          <w:kern w:val="0"/>
          <w:sz w:val="31"/>
          <w:szCs w:val="31"/>
          <w:lang w:val="en-US" w:eastAsia="zh-CN" w:bidi="ar"/>
        </w:rPr>
        <w:t>要高度重视冬春</w:t>
      </w:r>
      <w:r>
        <w:rPr>
          <w:rFonts w:hint="eastAsia" w:ascii="仿宋" w:hAnsi="仿宋" w:eastAsia="仿宋" w:cs="仿宋"/>
          <w:color w:val="000000"/>
          <w:kern w:val="0"/>
          <w:sz w:val="31"/>
          <w:szCs w:val="31"/>
          <w:lang w:val="en-US" w:eastAsia="zh-CN" w:bidi="ar"/>
        </w:rPr>
        <w:t xml:space="preserve">火灾防控工作，进一步增强做好消防工作的责任感、使命感、紧迫感，统筹协调、齐抓共管，确保冬春火灾防控工作取得实效。各部门、二级学院主要负责人要亲自带头抓，深入调查研究，推动火灾防控各项工作落地落实，确保学校消防安全。 </w:t>
      </w:r>
    </w:p>
    <w:p w14:paraId="191FF7D6">
      <w:pPr>
        <w:keepNext w:val="0"/>
        <w:keepLines w:val="0"/>
        <w:widowControl/>
        <w:suppressLineNumbers w:val="0"/>
        <w:ind w:firstLine="640" w:firstLineChars="200"/>
        <w:jc w:val="left"/>
        <w:rPr>
          <w:sz w:val="32"/>
          <w:szCs w:val="32"/>
        </w:rPr>
      </w:pPr>
      <w:r>
        <w:rPr>
          <w:rFonts w:hint="eastAsia" w:ascii="楷体" w:hAnsi="楷体" w:eastAsia="楷体" w:cs="楷体"/>
          <w:color w:val="000000"/>
          <w:kern w:val="0"/>
          <w:sz w:val="32"/>
          <w:szCs w:val="32"/>
          <w:lang w:val="en-US" w:eastAsia="zh-CN" w:bidi="ar"/>
        </w:rPr>
        <w:t>（二）丰富活动载体。</w:t>
      </w:r>
      <w:r>
        <w:rPr>
          <w:rFonts w:hint="eastAsia" w:ascii="仿宋" w:hAnsi="仿宋" w:eastAsia="仿宋" w:cs="仿宋"/>
          <w:color w:val="000000"/>
          <w:kern w:val="0"/>
          <w:sz w:val="32"/>
          <w:szCs w:val="32"/>
          <w:lang w:val="en-US" w:eastAsia="zh-CN" w:bidi="ar"/>
        </w:rPr>
        <w:t xml:space="preserve">各部门、二级学院要创新思路，因地制宜，综合运用官网、微信、微博、抖音、快手、小红书等新媒体平台和采取悬挂横幅、开设讲座、张贴海报等通俗易懂、师生喜闻乐见的形式，积极策划组织特色鲜明的消防宣传活动，进一步拓宽宣传教育的广度和深度，在教育系统营造人人关心消防、防范安全风险的浓厚氛围。 </w:t>
      </w:r>
    </w:p>
    <w:p w14:paraId="348171FA">
      <w:pPr>
        <w:keepNext w:val="0"/>
        <w:keepLines w:val="0"/>
        <w:widowControl/>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eastAsia" w:ascii="楷体" w:hAnsi="楷体" w:eastAsia="楷体" w:cs="楷体"/>
          <w:color w:val="000000"/>
          <w:kern w:val="0"/>
          <w:sz w:val="32"/>
          <w:szCs w:val="32"/>
          <w:lang w:val="en-US" w:eastAsia="zh-CN" w:bidi="ar"/>
        </w:rPr>
        <w:t>（三）提升工作质效。</w:t>
      </w:r>
      <w:r>
        <w:rPr>
          <w:rFonts w:hint="eastAsia" w:ascii="仿宋" w:hAnsi="仿宋" w:eastAsia="仿宋" w:cs="仿宋"/>
          <w:color w:val="000000"/>
          <w:kern w:val="0"/>
          <w:sz w:val="32"/>
          <w:szCs w:val="32"/>
          <w:lang w:val="en-US" w:eastAsia="zh-CN" w:bidi="ar"/>
        </w:rPr>
        <w:t>各部门、二级学院要着眼于影响本单位消防安全稳定的热点难点问题，大力开展形式多样的宣传培训和火灾案例警示教育活动，真正让师生员工掌握正确的防火灭火和自救逃生技能，推动师生员工消防安全素质和学校抵御风险的能力实现整体提升。</w:t>
      </w:r>
    </w:p>
    <w:p w14:paraId="5A5C1AC5">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各部门、二级学院</w:t>
      </w:r>
      <w:r>
        <w:rPr>
          <w:rFonts w:ascii="仿宋" w:hAnsi="仿宋" w:eastAsia="仿宋" w:cs="仿宋"/>
          <w:color w:val="000000"/>
          <w:kern w:val="0"/>
          <w:sz w:val="31"/>
          <w:szCs w:val="31"/>
          <w:lang w:val="en-US" w:eastAsia="zh-CN" w:bidi="ar"/>
        </w:rPr>
        <w:t>请于 2024 年12月</w:t>
      </w:r>
      <w:r>
        <w:rPr>
          <w:rFonts w:hint="eastAsia" w:ascii="仿宋" w:hAnsi="仿宋" w:eastAsia="仿宋" w:cs="仿宋"/>
          <w:color w:val="000000"/>
          <w:kern w:val="0"/>
          <w:sz w:val="31"/>
          <w:szCs w:val="31"/>
          <w:lang w:val="en-US" w:eastAsia="zh-CN" w:bidi="ar"/>
        </w:rPr>
        <w:t>5</w:t>
      </w:r>
      <w:r>
        <w:rPr>
          <w:rFonts w:ascii="仿宋" w:hAnsi="仿宋" w:eastAsia="仿宋" w:cs="仿宋"/>
          <w:color w:val="000000"/>
          <w:kern w:val="0"/>
          <w:sz w:val="31"/>
          <w:szCs w:val="31"/>
          <w:lang w:val="en-US" w:eastAsia="zh-CN" w:bidi="ar"/>
        </w:rPr>
        <w:t>日前将行动动员部</w:t>
      </w:r>
      <w:r>
        <w:rPr>
          <w:rFonts w:hint="eastAsia" w:ascii="仿宋" w:hAnsi="仿宋" w:eastAsia="仿宋" w:cs="仿宋"/>
          <w:color w:val="000000"/>
          <w:kern w:val="0"/>
          <w:sz w:val="31"/>
          <w:szCs w:val="31"/>
          <w:lang w:val="en-US" w:eastAsia="zh-CN" w:bidi="ar"/>
        </w:rPr>
        <w:t>署情况报送后勤保卫处，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电子邮箱：</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493906350@qq.com</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仿宋" w:hAnsi="仿宋" w:eastAsia="仿宋" w:cs="仿宋"/>
          <w:color w:val="000000"/>
          <w:kern w:val="0"/>
          <w:sz w:val="31"/>
          <w:szCs w:val="31"/>
          <w:lang w:val="en-US" w:eastAsia="zh-CN" w:bidi="ar"/>
        </w:rPr>
        <w:t>自12月起，每月25日前报送专项行动推进落实情况。2025年3月底前，报送工作总结。</w:t>
      </w:r>
    </w:p>
    <w:p w14:paraId="5E82974C">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p>
    <w:p w14:paraId="045E97F2">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附件：</w:t>
      </w:r>
      <w:r>
        <w:rPr>
          <w:rFonts w:hint="default" w:ascii="仿宋" w:hAnsi="仿宋" w:eastAsia="仿宋" w:cs="仿宋"/>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十查、三清、两管</w:t>
      </w:r>
      <w:r>
        <w:rPr>
          <w:rFonts w:hint="default"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工作重点</w:t>
      </w:r>
    </w:p>
    <w:p w14:paraId="306D5B07">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sectPr>
          <w:pgSz w:w="11906" w:h="16838"/>
          <w:pgMar w:top="1440" w:right="1800" w:bottom="1440" w:left="1800" w:header="851" w:footer="992" w:gutter="0"/>
          <w:pgNumType w:fmt="decimal"/>
          <w:cols w:space="720" w:num="1"/>
          <w:docGrid w:type="lines" w:linePitch="312" w:charSpace="0"/>
        </w:sectPr>
      </w:pPr>
      <w:bookmarkStart w:id="0" w:name="_GoBack"/>
      <w:bookmarkEnd w:id="0"/>
    </w:p>
    <w:p w14:paraId="4D067C71">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附 件 </w:t>
      </w:r>
    </w:p>
    <w:p w14:paraId="345940E6">
      <w:pPr>
        <w:keepNext w:val="0"/>
        <w:keepLines w:val="0"/>
        <w:widowControl/>
        <w:suppressLineNumbers w:val="0"/>
        <w:jc w:val="center"/>
        <w:rPr>
          <w:rFonts w:hint="eastAsia" w:ascii="宋体" w:hAnsi="宋体" w:eastAsia="宋体" w:cs="宋体"/>
        </w:rPr>
      </w:pPr>
      <w:r>
        <w:rPr>
          <w:rFonts w:hint="eastAsia" w:ascii="宋体" w:hAnsi="宋体" w:eastAsia="宋体" w:cs="宋体"/>
          <w:color w:val="000000"/>
          <w:kern w:val="0"/>
          <w:sz w:val="43"/>
          <w:szCs w:val="43"/>
          <w:lang w:val="en-US" w:eastAsia="zh-CN" w:bidi="ar"/>
        </w:rPr>
        <w:t>“十查、三清、两管”工作重点</w:t>
      </w:r>
    </w:p>
    <w:p w14:paraId="786E4A10">
      <w:pPr>
        <w:keepNext w:val="0"/>
        <w:keepLines w:val="0"/>
        <w:widowControl/>
        <w:suppressLineNumbers w:val="0"/>
        <w:ind w:firstLine="638" w:firstLineChars="200"/>
        <w:jc w:val="both"/>
        <w:rPr>
          <w:rFonts w:hint="eastAsia" w:ascii="黑体" w:hAnsi="宋体" w:eastAsia="黑体" w:cs="黑体"/>
          <w:color w:val="000000"/>
          <w:kern w:val="0"/>
          <w:sz w:val="31"/>
          <w:szCs w:val="31"/>
          <w:lang w:val="en-US" w:eastAsia="zh-CN" w:bidi="ar"/>
        </w:rPr>
      </w:pPr>
    </w:p>
    <w:p w14:paraId="0568C16F">
      <w:pPr>
        <w:keepNext w:val="0"/>
        <w:keepLines w:val="0"/>
        <w:widowControl/>
        <w:suppressLineNumbers w:val="0"/>
        <w:ind w:firstLine="638" w:firstLineChars="200"/>
        <w:jc w:val="both"/>
      </w:pPr>
      <w:r>
        <w:rPr>
          <w:rFonts w:hint="eastAsia" w:ascii="黑体" w:hAnsi="宋体" w:eastAsia="黑体" w:cs="黑体"/>
          <w:color w:val="000000"/>
          <w:kern w:val="0"/>
          <w:sz w:val="31"/>
          <w:szCs w:val="31"/>
          <w:lang w:val="en-US" w:eastAsia="zh-CN" w:bidi="ar"/>
        </w:rPr>
        <w:t xml:space="preserve">一、十查，即从严检查十类消防安全突出风险 </w:t>
      </w:r>
    </w:p>
    <w:p w14:paraId="5ECCA7CF">
      <w:pPr>
        <w:keepNext w:val="0"/>
        <w:keepLines w:val="0"/>
        <w:widowControl/>
        <w:suppressLineNumbers w:val="0"/>
        <w:ind w:firstLine="638" w:firstLineChars="200"/>
        <w:jc w:val="both"/>
      </w:pPr>
      <w:r>
        <w:rPr>
          <w:rFonts w:ascii="楷体" w:hAnsi="楷体" w:eastAsia="楷体" w:cs="楷体"/>
          <w:color w:val="000000"/>
          <w:kern w:val="0"/>
          <w:sz w:val="31"/>
          <w:szCs w:val="31"/>
          <w:lang w:val="en-US" w:eastAsia="zh-CN" w:bidi="ar"/>
        </w:rPr>
        <w:t>（一）查安全出口、疏散通道。</w:t>
      </w:r>
      <w:r>
        <w:rPr>
          <w:rFonts w:ascii="仿宋" w:hAnsi="仿宋" w:eastAsia="仿宋" w:cs="仿宋"/>
          <w:color w:val="000000"/>
          <w:kern w:val="0"/>
          <w:sz w:val="31"/>
          <w:szCs w:val="31"/>
          <w:lang w:val="en-US" w:eastAsia="zh-CN" w:bidi="ar"/>
        </w:rPr>
        <w:t>主要检查：占用、堵塞、封</w:t>
      </w:r>
      <w:r>
        <w:rPr>
          <w:rFonts w:hint="eastAsia" w:ascii="仿宋" w:hAnsi="仿宋" w:eastAsia="仿宋" w:cs="仿宋"/>
          <w:color w:val="000000"/>
          <w:kern w:val="0"/>
          <w:sz w:val="31"/>
          <w:szCs w:val="31"/>
          <w:lang w:val="en-US" w:eastAsia="zh-CN" w:bidi="ar"/>
        </w:rPr>
        <w:t xml:space="preserve">闭疏散通道、安全出口和消防车通道；安全出口和疏散楼梯数量不足、宽度不够；多业态混合生产经营场所未确定责任人对共用的疏散通道、安全出口进行统一管理；人员密集场所在门窗上设置影响逃生和灭火救援的防盗网、铁栅栏、广告牌等障碍物。 </w:t>
      </w:r>
    </w:p>
    <w:p w14:paraId="79E1E0CE">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（二）查电气焊作业。</w:t>
      </w:r>
      <w:r>
        <w:rPr>
          <w:rFonts w:hint="eastAsia" w:ascii="仿宋" w:hAnsi="仿宋" w:eastAsia="仿宋" w:cs="仿宋"/>
          <w:color w:val="000000"/>
          <w:kern w:val="0"/>
          <w:sz w:val="31"/>
          <w:szCs w:val="31"/>
          <w:lang w:val="en-US" w:eastAsia="zh-CN" w:bidi="ar"/>
        </w:rPr>
        <w:t xml:space="preserve">主要检查：电气焊作业人员未持证上岗，电气焊作业未办理动火审批手续；电气焊作业未遵守安全操作规程；作业现场未清理可燃物、未落实专门人员现场看护等措施。 </w:t>
      </w:r>
    </w:p>
    <w:p w14:paraId="2053BB53">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（三）查易燃易爆物品。</w:t>
      </w:r>
      <w:r>
        <w:rPr>
          <w:rFonts w:hint="eastAsia" w:ascii="仿宋" w:hAnsi="仿宋" w:eastAsia="仿宋" w:cs="仿宋"/>
          <w:color w:val="000000"/>
          <w:kern w:val="0"/>
          <w:sz w:val="31"/>
          <w:szCs w:val="31"/>
          <w:lang w:val="en-US" w:eastAsia="zh-CN" w:bidi="ar"/>
        </w:rPr>
        <w:t xml:space="preserve">主要检查：场所内违规存放、使用易燃易爆危险化学品；餐饮场所违规存放卡式炉、丁烷罐，其他人员密集场所违规存放空气清新剂等压力储罐。 </w:t>
      </w:r>
    </w:p>
    <w:p w14:paraId="06F1A61F">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（四）查消防设施设备。</w:t>
      </w:r>
      <w:r>
        <w:rPr>
          <w:rFonts w:hint="eastAsia" w:ascii="仿宋" w:hAnsi="仿宋" w:eastAsia="仿宋" w:cs="仿宋"/>
          <w:color w:val="000000"/>
          <w:kern w:val="0"/>
          <w:sz w:val="31"/>
          <w:szCs w:val="31"/>
          <w:lang w:val="en-US" w:eastAsia="zh-CN" w:bidi="ar"/>
        </w:rPr>
        <w:t xml:space="preserve">主要检查：消防设施未保持完整好用，消防设施维护保养制度不落实，消防控制室值班人员未持证上岗、不能熟练操作设施设备。 </w:t>
      </w:r>
    </w:p>
    <w:p w14:paraId="76C06557">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（五）查用电安全。</w:t>
      </w:r>
      <w:r>
        <w:rPr>
          <w:rFonts w:hint="eastAsia" w:ascii="仿宋" w:hAnsi="仿宋" w:eastAsia="仿宋" w:cs="仿宋"/>
          <w:color w:val="000000"/>
          <w:kern w:val="0"/>
          <w:sz w:val="31"/>
          <w:szCs w:val="31"/>
          <w:lang w:val="en-US" w:eastAsia="zh-CN" w:bidi="ar"/>
        </w:rPr>
        <w:t>主要检查：私拉乱接电线；电器线路违规敷设在可燃物上；违规使用大功率电器；电缆井、电缆桥架等</w:t>
      </w:r>
      <w:r>
        <w:rPr>
          <w:rFonts w:ascii="仿宋" w:hAnsi="仿宋" w:eastAsia="仿宋" w:cs="仿宋"/>
          <w:color w:val="000000"/>
          <w:kern w:val="0"/>
          <w:sz w:val="31"/>
          <w:szCs w:val="31"/>
          <w:lang w:val="en-US" w:eastAsia="zh-CN" w:bidi="ar"/>
        </w:rPr>
        <w:t xml:space="preserve">防火封堵不到位。 </w:t>
      </w:r>
    </w:p>
    <w:p w14:paraId="65D93E86">
      <w:pPr>
        <w:keepNext w:val="0"/>
        <w:keepLines w:val="0"/>
        <w:widowControl/>
        <w:suppressLineNumbers w:val="0"/>
        <w:ind w:firstLine="638" w:firstLineChars="200"/>
        <w:jc w:val="both"/>
      </w:pPr>
      <w:r>
        <w:rPr>
          <w:rFonts w:ascii="楷体" w:hAnsi="楷体" w:eastAsia="楷体" w:cs="楷体"/>
          <w:color w:val="000000"/>
          <w:kern w:val="0"/>
          <w:sz w:val="31"/>
          <w:szCs w:val="31"/>
          <w:lang w:val="en-US" w:eastAsia="zh-CN" w:bidi="ar"/>
        </w:rPr>
        <w:t>（六）查疏散逃生演练。</w:t>
      </w:r>
      <w:r>
        <w:rPr>
          <w:rFonts w:hint="eastAsia" w:ascii="仿宋" w:hAnsi="仿宋" w:eastAsia="仿宋" w:cs="仿宋"/>
          <w:color w:val="000000"/>
          <w:kern w:val="0"/>
          <w:sz w:val="31"/>
          <w:szCs w:val="31"/>
          <w:lang w:val="en-US" w:eastAsia="zh-CN" w:bidi="ar"/>
        </w:rPr>
        <w:t xml:space="preserve">主要检查：灭火疏散预案不符合单位实际，预案明确的岗位人员不了解自身职责，未定期开展演练，员工不掌握逃生自救技能，人员密集场所工作人员不会组织疏散逃生。 </w:t>
      </w:r>
    </w:p>
    <w:p w14:paraId="722428DA">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（七）查易燃可燃彩钢板和保温材料。</w:t>
      </w:r>
      <w:r>
        <w:rPr>
          <w:rFonts w:hint="eastAsia" w:ascii="仿宋" w:hAnsi="仿宋" w:eastAsia="仿宋" w:cs="仿宋"/>
          <w:color w:val="000000"/>
          <w:kern w:val="0"/>
          <w:sz w:val="31"/>
          <w:szCs w:val="31"/>
          <w:lang w:val="en-US" w:eastAsia="zh-CN" w:bidi="ar"/>
        </w:rPr>
        <w:t xml:space="preserve">主要检查：违规使用易燃可燃夹芯彩钢板作隔断、搭建临时建筑；人员密集场所违规使用易燃可燃外墙保温材料；冷库违规使用易燃可燃保温材料。 </w:t>
      </w:r>
    </w:p>
    <w:p w14:paraId="35287AB1">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（八）查生产储存住宿“多合一”。</w:t>
      </w:r>
      <w:r>
        <w:rPr>
          <w:rFonts w:hint="eastAsia" w:ascii="仿宋" w:hAnsi="仿宋" w:eastAsia="仿宋" w:cs="仿宋"/>
          <w:color w:val="000000"/>
          <w:kern w:val="0"/>
          <w:sz w:val="31"/>
          <w:szCs w:val="31"/>
          <w:lang w:val="en-US" w:eastAsia="zh-CN" w:bidi="ar"/>
        </w:rPr>
        <w:t xml:space="preserve">主要检查：生产、经营、储存等场所违规住人现象。 </w:t>
      </w:r>
    </w:p>
    <w:p w14:paraId="46E6ABC2">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（九）查电动自行车停放充电。</w:t>
      </w:r>
      <w:r>
        <w:rPr>
          <w:rFonts w:hint="eastAsia" w:ascii="仿宋" w:hAnsi="仿宋" w:eastAsia="仿宋" w:cs="仿宋"/>
          <w:color w:val="000000"/>
          <w:kern w:val="0"/>
          <w:sz w:val="31"/>
          <w:szCs w:val="31"/>
          <w:lang w:val="en-US" w:eastAsia="zh-CN" w:bidi="ar"/>
        </w:rPr>
        <w:t xml:space="preserve">主要检查：电动自行车违规室内充电、室外飞线充电；违规停放在安全出口、疏散通道，影响安全疏散。 </w:t>
      </w:r>
    </w:p>
    <w:p w14:paraId="680A99FA">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（十）查明火烧纸焚香和燃放烟花爆竹。</w:t>
      </w:r>
      <w:r>
        <w:rPr>
          <w:rFonts w:hint="eastAsia" w:ascii="仿宋" w:hAnsi="仿宋" w:eastAsia="仿宋" w:cs="仿宋"/>
          <w:color w:val="000000"/>
          <w:kern w:val="0"/>
          <w:sz w:val="31"/>
          <w:szCs w:val="31"/>
          <w:lang w:val="en-US" w:eastAsia="zh-CN" w:bidi="ar"/>
        </w:rPr>
        <w:t xml:space="preserve">主要检查：场所内违规明火烧纸焚香；违规在人员密集场所、文物保护单位、重要交通枢纽、建筑工地等重点区域燃放烟花爆竹。 </w:t>
      </w:r>
    </w:p>
    <w:p w14:paraId="69CB86F1">
      <w:pPr>
        <w:keepNext w:val="0"/>
        <w:keepLines w:val="0"/>
        <w:widowControl/>
        <w:suppressLineNumbers w:val="0"/>
        <w:ind w:firstLine="638" w:firstLineChars="200"/>
        <w:jc w:val="both"/>
      </w:pPr>
      <w:r>
        <w:rPr>
          <w:rFonts w:ascii="黑体" w:hAnsi="宋体" w:eastAsia="黑体" w:cs="黑体"/>
          <w:color w:val="000000"/>
          <w:kern w:val="0"/>
          <w:sz w:val="31"/>
          <w:szCs w:val="31"/>
          <w:lang w:val="en-US" w:eastAsia="zh-CN" w:bidi="ar"/>
        </w:rPr>
        <w:t xml:space="preserve">二、三清，即清通道、清门窗、清环境 </w:t>
      </w:r>
    </w:p>
    <w:p w14:paraId="3453BB35">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（一）清通道。</w:t>
      </w:r>
      <w:r>
        <w:rPr>
          <w:rFonts w:hint="eastAsia" w:ascii="仿宋" w:hAnsi="仿宋" w:eastAsia="仿宋" w:cs="仿宋"/>
          <w:color w:val="000000"/>
          <w:kern w:val="0"/>
          <w:sz w:val="31"/>
          <w:szCs w:val="31"/>
          <w:lang w:val="en-US" w:eastAsia="zh-CN" w:bidi="ar"/>
        </w:rPr>
        <w:t xml:space="preserve">重点清理安全出口、疏散通道、楼梯堆放的各类物品，以及设置的障碍物。 </w:t>
      </w:r>
    </w:p>
    <w:p w14:paraId="003E0E5D">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（二）清门窗。</w:t>
      </w:r>
      <w:r>
        <w:rPr>
          <w:rFonts w:hint="eastAsia" w:ascii="仿宋" w:hAnsi="仿宋" w:eastAsia="仿宋" w:cs="仿宋"/>
          <w:color w:val="000000"/>
          <w:kern w:val="0"/>
          <w:sz w:val="31"/>
          <w:szCs w:val="31"/>
          <w:lang w:val="en-US" w:eastAsia="zh-CN" w:bidi="ar"/>
        </w:rPr>
        <w:t xml:space="preserve">重点清理违规设置的影响逃生和灭火救援的铁栅栏、防盗网、广告牌。 </w:t>
      </w:r>
    </w:p>
    <w:p w14:paraId="26495833">
      <w:pPr>
        <w:keepNext w:val="0"/>
        <w:keepLines w:val="0"/>
        <w:widowControl/>
        <w:suppressLineNumbers w:val="0"/>
        <w:ind w:firstLine="638" w:firstLineChars="200"/>
        <w:jc w:val="both"/>
      </w:pPr>
      <w:r>
        <w:rPr>
          <w:rFonts w:hint="eastAsia" w:ascii="楷体" w:hAnsi="楷体" w:eastAsia="楷体" w:cs="楷体"/>
          <w:color w:val="000000"/>
          <w:kern w:val="0"/>
          <w:sz w:val="31"/>
          <w:szCs w:val="31"/>
          <w:lang w:val="en-US" w:eastAsia="zh-CN" w:bidi="ar"/>
        </w:rPr>
        <w:t>（三）清环境。</w:t>
      </w:r>
      <w:r>
        <w:rPr>
          <w:rFonts w:hint="eastAsia" w:ascii="仿宋" w:hAnsi="仿宋" w:eastAsia="仿宋" w:cs="仿宋"/>
          <w:color w:val="000000"/>
          <w:kern w:val="0"/>
          <w:sz w:val="31"/>
          <w:szCs w:val="31"/>
          <w:lang w:val="en-US" w:eastAsia="zh-CN" w:bidi="ar"/>
        </w:rPr>
        <w:t>重点清理场所内违规存放的各类易燃易爆物</w:t>
      </w:r>
      <w:r>
        <w:rPr>
          <w:rFonts w:ascii="仿宋" w:hAnsi="仿宋" w:eastAsia="仿宋" w:cs="仿宋"/>
          <w:color w:val="000000"/>
          <w:kern w:val="0"/>
          <w:sz w:val="31"/>
          <w:szCs w:val="31"/>
          <w:lang w:val="en-US" w:eastAsia="zh-CN" w:bidi="ar"/>
        </w:rPr>
        <w:t xml:space="preserve">品、可燃杂物，以及私拉乱接的电线、插线板和大功率用电设备。 </w:t>
      </w:r>
    </w:p>
    <w:p w14:paraId="1800A0B4">
      <w:pPr>
        <w:keepNext w:val="0"/>
        <w:keepLines w:val="0"/>
        <w:widowControl/>
        <w:suppressLineNumbers w:val="0"/>
        <w:ind w:firstLine="638" w:firstLineChars="200"/>
        <w:jc w:val="both"/>
      </w:pPr>
      <w:r>
        <w:rPr>
          <w:rFonts w:ascii="黑体" w:hAnsi="宋体" w:eastAsia="黑体" w:cs="黑体"/>
          <w:color w:val="000000"/>
          <w:kern w:val="0"/>
          <w:sz w:val="31"/>
          <w:szCs w:val="31"/>
          <w:lang w:val="en-US" w:eastAsia="zh-CN" w:bidi="ar"/>
        </w:rPr>
        <w:t xml:space="preserve">三、两管，即从严管控火源、电气焊、热切割动火作业 </w:t>
      </w:r>
    </w:p>
    <w:p w14:paraId="27C37240">
      <w:pPr>
        <w:keepNext w:val="0"/>
        <w:keepLines w:val="0"/>
        <w:widowControl/>
        <w:suppressLineNumbers w:val="0"/>
        <w:ind w:firstLine="638" w:firstLineChars="200"/>
        <w:jc w:val="both"/>
      </w:pPr>
      <w:r>
        <w:rPr>
          <w:rFonts w:ascii="楷体" w:hAnsi="楷体" w:eastAsia="楷体" w:cs="楷体"/>
          <w:color w:val="000000"/>
          <w:kern w:val="0"/>
          <w:sz w:val="31"/>
          <w:szCs w:val="31"/>
          <w:lang w:val="en-US" w:eastAsia="zh-CN" w:bidi="ar"/>
        </w:rPr>
        <w:t>（一）管火源。</w:t>
      </w:r>
      <w:r>
        <w:rPr>
          <w:rFonts w:hint="eastAsia" w:ascii="仿宋" w:hAnsi="仿宋" w:eastAsia="仿宋" w:cs="仿宋"/>
          <w:color w:val="000000"/>
          <w:kern w:val="0"/>
          <w:sz w:val="31"/>
          <w:szCs w:val="31"/>
          <w:lang w:val="en-US" w:eastAsia="zh-CN" w:bidi="ar"/>
        </w:rPr>
        <w:t xml:space="preserve">加强火源管控，落实各项管理制度，设置明显警示标志，严禁人员携带打火机、火柴等物品进入宿舍；餐饮场所加强后厨区域管理，从严落实“离人关火、离人关气”要求。 </w:t>
      </w:r>
    </w:p>
    <w:p w14:paraId="72214318">
      <w:pPr>
        <w:keepNext w:val="0"/>
        <w:keepLines w:val="0"/>
        <w:widowControl/>
        <w:suppressLineNumbers w:val="0"/>
        <w:ind w:firstLine="638" w:firstLineChars="200"/>
        <w:jc w:val="both"/>
        <w:rPr>
          <w:rFonts w:hint="eastAsia" w:ascii="仿宋" w:hAnsi="仿宋" w:eastAsia="仿宋" w:cs="仿宋"/>
          <w:color w:val="000000"/>
          <w:kern w:val="0"/>
          <w:sz w:val="31"/>
          <w:szCs w:val="31"/>
          <w:lang w:val="en-US" w:eastAsia="zh-CN" w:bidi="ar"/>
        </w:rPr>
        <w:sectPr>
          <w:pgSz w:w="11906" w:h="16838"/>
          <w:pgMar w:top="1440" w:right="1800" w:bottom="1440" w:left="1800" w:header="851" w:footer="992" w:gutter="0"/>
          <w:pgNumType w:fmt="decimal"/>
          <w:cols w:space="720" w:num="1"/>
          <w:docGrid w:type="lines" w:linePitch="312" w:charSpace="0"/>
        </w:sectPr>
      </w:pPr>
      <w:r>
        <w:rPr>
          <w:rFonts w:hint="eastAsia" w:ascii="楷体" w:hAnsi="楷体" w:eastAsia="楷体" w:cs="楷体"/>
          <w:color w:val="000000"/>
          <w:kern w:val="0"/>
          <w:sz w:val="31"/>
          <w:szCs w:val="31"/>
          <w:lang w:val="en-US" w:eastAsia="zh-CN" w:bidi="ar"/>
        </w:rPr>
        <w:t>（二）管电气焊、热切割动火作业。</w:t>
      </w:r>
      <w:r>
        <w:rPr>
          <w:rFonts w:hint="eastAsia" w:ascii="仿宋" w:hAnsi="仿宋" w:eastAsia="仿宋" w:cs="仿宋"/>
          <w:color w:val="000000"/>
          <w:kern w:val="0"/>
          <w:sz w:val="31"/>
          <w:szCs w:val="31"/>
          <w:lang w:val="en-US" w:eastAsia="zh-CN" w:bidi="ar"/>
        </w:rPr>
        <w:t>建立落实电气焊等动火作业内部审批制度，聘请有资质人员持证上岗，遵守安全操作规程，配备消防器材，落实现场监护措施，及时清理明火作业区域周边可燃物。</w:t>
      </w:r>
    </w:p>
    <w:tbl>
      <w:tblPr>
        <w:tblStyle w:val="5"/>
        <w:tblpPr w:leftFromText="181" w:rightFromText="181" w:horzAnchor="margin" w:tblpXSpec="center" w:tblpYSpec="bottom"/>
        <w:tblOverlap w:val="never"/>
        <w:tblW w:w="8844" w:type="dxa"/>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14:paraId="300453CC">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0" w:hRule="atLeast"/>
          <w:jc w:val="center"/>
        </w:trPr>
        <w:tc>
          <w:tcPr>
            <w:tcW w:w="4408" w:type="dxa"/>
            <w:tcBorders>
              <w:top w:val="single" w:color="auto" w:sz="6" w:space="0"/>
              <w:bottom w:val="single" w:color="auto" w:sz="8" w:space="0"/>
            </w:tcBorders>
            <w:noWrap w:val="0"/>
            <w:vAlign w:val="center"/>
          </w:tcPr>
          <w:p w14:paraId="0CC7FE57">
            <w:pPr>
              <w:keepNext w:val="0"/>
              <w:keepLines w:val="0"/>
              <w:pageBreakBefore w:val="0"/>
              <w:widowControl w:val="0"/>
              <w:kinsoku/>
              <w:wordWrap/>
              <w:overflowPunct w:val="0"/>
              <w:topLinePunct/>
              <w:autoSpaceDE/>
              <w:autoSpaceDN/>
              <w:bidi w:val="0"/>
              <w:adjustRightInd/>
              <w:snapToGrid/>
              <w:spacing w:line="240" w:lineRule="auto"/>
              <w:ind w:left="210" w:leftChars="100"/>
              <w:jc w:val="left"/>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信阳航空职业学院后勤保卫处</w:t>
            </w:r>
          </w:p>
        </w:tc>
        <w:tc>
          <w:tcPr>
            <w:tcW w:w="4436" w:type="dxa"/>
            <w:tcBorders>
              <w:top w:val="single" w:color="auto" w:sz="6" w:space="0"/>
              <w:bottom w:val="single" w:color="auto" w:sz="8" w:space="0"/>
            </w:tcBorders>
            <w:noWrap w:val="0"/>
            <w:vAlign w:val="center"/>
          </w:tcPr>
          <w:p w14:paraId="2745BEA6">
            <w:pPr>
              <w:keepNext w:val="0"/>
              <w:keepLines w:val="0"/>
              <w:pageBreakBefore w:val="0"/>
              <w:widowControl w:val="0"/>
              <w:kinsoku/>
              <w:wordWrap/>
              <w:overflowPunct w:val="0"/>
              <w:topLinePunct/>
              <w:autoSpaceDE/>
              <w:autoSpaceDN/>
              <w:bidi w:val="0"/>
              <w:adjustRightInd/>
              <w:snapToGrid/>
              <w:spacing w:line="240" w:lineRule="auto"/>
              <w:ind w:right="210" w:rightChars="100"/>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日印发</w:t>
            </w:r>
          </w:p>
        </w:tc>
      </w:tr>
    </w:tbl>
    <w:p w14:paraId="51FE99AE"/>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0F8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0375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B0375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FA06">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8F7A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28F7AA">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val="en-US" w:eastAsia="zh-CN"/>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AE2D">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EF6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5BBBA"/>
    <w:multiLevelType w:val="singleLevel"/>
    <w:tmpl w:val="2545BB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8090A"/>
    <w:rsid w:val="0B011079"/>
    <w:rsid w:val="16C85E96"/>
    <w:rsid w:val="24944A80"/>
    <w:rsid w:val="298507F6"/>
    <w:rsid w:val="2D963C58"/>
    <w:rsid w:val="45D8090A"/>
    <w:rsid w:val="4869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样式2"/>
    <w:basedOn w:val="1"/>
    <w:uiPriority w:val="0"/>
    <w:pPr>
      <w:pBdr>
        <w:top w:val="none" w:color="auto" w:sz="0" w:space="0"/>
        <w:left w:val="none" w:color="auto" w:sz="0" w:space="0"/>
        <w:bottom w:val="none" w:color="auto" w:sz="0" w:space="0"/>
        <w:right w:val="none" w:color="auto" w:sz="0" w:space="0"/>
      </w:pBdr>
      <w:adjustRightInd/>
      <w:snapToGrid/>
      <w:spacing w:after="0"/>
      <w:jc w:val="center"/>
    </w:pP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3394</Words>
  <Characters>3490</Characters>
  <Lines>0</Lines>
  <Paragraphs>0</Paragraphs>
  <TotalTime>5</TotalTime>
  <ScaleCrop>false</ScaleCrop>
  <LinksUpToDate>false</LinksUpToDate>
  <CharactersWithSpaces>3620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2024-11-30T14:57:00Z</dcterms:created>
  <dc:creator>刘嘉旭</dc:creator>
  <cp:lastModifiedBy>刘嘉旭</cp:lastModifiedBy>
  <dcterms:modified xsi:type="dcterms:W3CDTF">2024-12-01T02:41:03Z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A4048ACBCFDA4A2780F51C436C9DD9C7_11</vt:lpwstr>
  </property>
</Properties>
</file>