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ascii="Times New Roman"/>
          <w:sz w:val="20"/>
        </w:rPr>
      </w:pPr>
    </w:p>
    <w:p>
      <w:pPr>
        <w:pStyle w:val="2"/>
        <w:spacing w:line="736" w:lineRule="exact"/>
        <w:ind w:left="0" w:leftChars="0" w:firstLine="0" w:firstLineChars="0"/>
        <w:jc w:val="center"/>
      </w:pPr>
      <w:r>
        <w:rPr>
          <w:rFonts w:hint="eastAsia"/>
          <w:lang w:eastAsia="zh-CN"/>
        </w:rPr>
        <w:t>信阳航空职业学院</w:t>
      </w:r>
      <w:r>
        <w:t>考试工作规程</w:t>
      </w:r>
    </w:p>
    <w:p>
      <w:pPr>
        <w:pStyle w:val="4"/>
        <w:widowControl w:val="0"/>
        <w:wordWrap/>
        <w:autoSpaceDE w:val="0"/>
        <w:autoSpaceDN w:val="0"/>
        <w:adjustRightInd/>
        <w:snapToGrid/>
        <w:spacing w:before="16" w:line="400" w:lineRule="exact"/>
        <w:textAlignment w:val="auto"/>
        <w:outlineLvl w:val="9"/>
        <w:rPr>
          <w:rFonts w:ascii="方正小标宋简体"/>
          <w:sz w:val="45"/>
        </w:rPr>
      </w:pP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为了加强考试管理，客观、公正地检查教学质量，科学合理地评定学生的学业水平，形成优良的教学秩序，营造学风、考风端正的育人环境，根据国家教育部《普通高等学校</w:t>
      </w:r>
      <w:bookmarkStart w:id="3" w:name="_GoBack"/>
      <w:bookmarkEnd w:id="3"/>
      <w:r>
        <w:rPr>
          <w:rFonts w:hint="eastAsia" w:ascii="仿宋_GB2312" w:hAnsi="仿宋_GB2312" w:eastAsia="仿宋_GB2312" w:cs="仿宋_GB2312"/>
          <w:sz w:val="32"/>
          <w:szCs w:val="32"/>
        </w:rPr>
        <w:t>学生管理规定》(教育部第 41 号令)文件要求，结合</w:t>
      </w:r>
      <w:r>
        <w:rPr>
          <w:rFonts w:hint="eastAsia" w:cs="仿宋_GB2312"/>
          <w:sz w:val="32"/>
          <w:szCs w:val="32"/>
          <w:lang w:eastAsia="zh-CN"/>
        </w:rPr>
        <w:t>学院</w:t>
      </w:r>
      <w:r>
        <w:rPr>
          <w:rFonts w:hint="eastAsia" w:ascii="仿宋_GB2312" w:hAnsi="仿宋_GB2312" w:eastAsia="仿宋_GB2312" w:cs="仿宋_GB2312"/>
          <w:sz w:val="32"/>
          <w:szCs w:val="32"/>
        </w:rPr>
        <w:t>实际，特制定本规程。</w:t>
      </w:r>
    </w:p>
    <w:p>
      <w:pPr>
        <w:pStyle w:val="4"/>
        <w:widowControl w:val="0"/>
        <w:wordWrap/>
        <w:autoSpaceDE w:val="0"/>
        <w:autoSpaceDN w:val="0"/>
        <w:adjustRightInd/>
        <w:snapToGrid/>
        <w:spacing w:before="16" w:line="60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第一章</w:t>
      </w:r>
      <w:r>
        <w:rPr>
          <w:rFonts w:hint="eastAsia" w:ascii="黑体" w:hAnsi="黑体" w:eastAsia="黑体" w:cs="黑体"/>
          <w:sz w:val="32"/>
          <w:szCs w:val="32"/>
        </w:rPr>
        <w:tab/>
      </w:r>
      <w:r>
        <w:rPr>
          <w:rFonts w:hint="eastAsia" w:ascii="黑体" w:hAnsi="黑体" w:eastAsia="黑体" w:cs="黑体"/>
          <w:sz w:val="32"/>
          <w:szCs w:val="32"/>
        </w:rPr>
        <w:t>总</w:t>
      </w:r>
      <w:r>
        <w:rPr>
          <w:rFonts w:hint="eastAsia" w:ascii="黑体" w:hAnsi="黑体" w:eastAsia="黑体" w:cs="黑体"/>
          <w:sz w:val="32"/>
          <w:szCs w:val="32"/>
        </w:rPr>
        <w:tab/>
      </w:r>
      <w:r>
        <w:rPr>
          <w:rFonts w:hint="eastAsia" w:ascii="黑体" w:hAnsi="黑体" w:eastAsia="黑体" w:cs="黑体"/>
          <w:sz w:val="32"/>
          <w:szCs w:val="32"/>
        </w:rPr>
        <w:t>则</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考试是教学过程和教学管理的重要环节，是考核教师教学效果的重要手段，是考查评定学生学习成绩、评价教学质量的基本形式。</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第二条</w:t>
      </w:r>
      <w:r>
        <w:rPr>
          <w:rFonts w:hint="eastAsia" w:ascii="仿宋_GB2312" w:hAnsi="仿宋_GB2312" w:eastAsia="仿宋_GB2312" w:cs="仿宋_GB2312"/>
          <w:sz w:val="32"/>
          <w:szCs w:val="32"/>
        </w:rPr>
        <w:t xml:space="preserve">   科学的考试制度，有利于形成良好的教风和学风。因此，必须加强考试管理，把好考试命题、考场纪律、阅卷评分关，实现考试管理的科学化和规范化。</w:t>
      </w:r>
    </w:p>
    <w:p>
      <w:pPr>
        <w:pStyle w:val="4"/>
        <w:widowControl w:val="0"/>
        <w:wordWrap/>
        <w:autoSpaceDE w:val="0"/>
        <w:autoSpaceDN w:val="0"/>
        <w:adjustRightInd/>
        <w:snapToGrid/>
        <w:spacing w:before="16"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rPr>
        <w:tab/>
      </w:r>
      <w:r>
        <w:rPr>
          <w:rFonts w:hint="eastAsia" w:ascii="黑体" w:hAnsi="黑体" w:eastAsia="黑体" w:cs="黑体"/>
          <w:sz w:val="32"/>
          <w:szCs w:val="32"/>
        </w:rPr>
        <w:t>考试的组织领导</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第三条</w:t>
      </w:r>
      <w:r>
        <w:rPr>
          <w:rFonts w:hint="eastAsia" w:ascii="仿宋_GB2312" w:hAnsi="仿宋_GB2312" w:eastAsia="仿宋_GB2312" w:cs="仿宋_GB2312"/>
          <w:sz w:val="32"/>
          <w:szCs w:val="32"/>
        </w:rPr>
        <w:t xml:space="preserve">   为了加强考试组织工作，</w:t>
      </w:r>
      <w:r>
        <w:rPr>
          <w:rFonts w:hint="eastAsia" w:cs="仿宋_GB2312"/>
          <w:sz w:val="32"/>
          <w:szCs w:val="32"/>
          <w:lang w:val="en-US" w:eastAsia="zh-CN"/>
        </w:rPr>
        <w:t>学院</w:t>
      </w:r>
      <w:r>
        <w:rPr>
          <w:rFonts w:hint="eastAsia" w:ascii="仿宋_GB2312" w:hAnsi="仿宋_GB2312" w:eastAsia="仿宋_GB2312" w:cs="仿宋_GB2312"/>
          <w:sz w:val="32"/>
          <w:szCs w:val="32"/>
        </w:rPr>
        <w:t>成立考试工作领导组， 由主管教学副</w:t>
      </w:r>
      <w:r>
        <w:rPr>
          <w:rFonts w:hint="eastAsia" w:cs="仿宋_GB2312"/>
          <w:sz w:val="32"/>
          <w:szCs w:val="32"/>
          <w:lang w:val="en-US" w:eastAsia="zh-CN"/>
        </w:rPr>
        <w:t>院</w:t>
      </w:r>
      <w:r>
        <w:rPr>
          <w:rFonts w:hint="eastAsia" w:ascii="仿宋_GB2312" w:hAnsi="仿宋_GB2312" w:eastAsia="仿宋_GB2312" w:cs="仿宋_GB2312"/>
          <w:sz w:val="32"/>
          <w:szCs w:val="32"/>
        </w:rPr>
        <w:t>长任组长</w:t>
      </w:r>
      <w:r>
        <w:rPr>
          <w:rFonts w:hint="eastAsia" w:cs="仿宋_GB2312"/>
          <w:sz w:val="32"/>
          <w:szCs w:val="32"/>
          <w:lang w:eastAsia="zh-CN"/>
        </w:rPr>
        <w:t>（同时担任学院主考）</w:t>
      </w:r>
      <w:r>
        <w:rPr>
          <w:rFonts w:hint="eastAsia" w:ascii="仿宋_GB2312" w:hAnsi="仿宋_GB2312" w:eastAsia="仿宋_GB2312" w:cs="仿宋_GB2312"/>
          <w:sz w:val="32"/>
          <w:szCs w:val="32"/>
        </w:rPr>
        <w:t>，教务处处长、学生处处长</w:t>
      </w:r>
      <w:r>
        <w:rPr>
          <w:rFonts w:hint="eastAsia" w:cs="仿宋_GB2312"/>
          <w:sz w:val="32"/>
          <w:szCs w:val="32"/>
          <w:lang w:val="en-US" w:eastAsia="zh-CN"/>
        </w:rPr>
        <w:t>任副组长</w:t>
      </w:r>
      <w:r>
        <w:rPr>
          <w:rFonts w:hint="eastAsia" w:cs="仿宋_GB2312"/>
          <w:sz w:val="32"/>
          <w:szCs w:val="32"/>
          <w:lang w:eastAsia="zh-CN"/>
        </w:rPr>
        <w:t>，</w:t>
      </w:r>
      <w:r>
        <w:rPr>
          <w:rFonts w:hint="eastAsia" w:cs="仿宋_GB2312"/>
          <w:sz w:val="32"/>
          <w:szCs w:val="32"/>
          <w:lang w:val="en-US" w:eastAsia="zh-CN"/>
        </w:rPr>
        <w:t>成员包括</w:t>
      </w:r>
      <w:r>
        <w:rPr>
          <w:rFonts w:hint="eastAsia" w:ascii="仿宋_GB2312" w:hAnsi="仿宋_GB2312" w:eastAsia="仿宋_GB2312" w:cs="仿宋_GB2312"/>
          <w:sz w:val="32"/>
          <w:szCs w:val="32"/>
        </w:rPr>
        <w:t>系部主任以及有关职能部门领导。领导组下设考务办公室，考务办公室设在教务处，教务处处长兼办公室主任。</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在主管教学副</w:t>
      </w:r>
      <w:r>
        <w:rPr>
          <w:rFonts w:hint="eastAsia" w:cs="仿宋_GB2312"/>
          <w:sz w:val="32"/>
          <w:szCs w:val="32"/>
          <w:lang w:val="en-US" w:eastAsia="zh-CN"/>
        </w:rPr>
        <w:t>院</w:t>
      </w:r>
      <w:r>
        <w:rPr>
          <w:rFonts w:hint="eastAsia" w:ascii="仿宋_GB2312" w:hAnsi="仿宋_GB2312" w:eastAsia="仿宋_GB2312" w:cs="仿宋_GB2312"/>
          <w:sz w:val="32"/>
          <w:szCs w:val="32"/>
        </w:rPr>
        <w:t>长领导下，教务处负责对考试的全过程进行全面管理，其主要工作是审定考试工作的日程安排，协助</w:t>
      </w:r>
      <w:r>
        <w:rPr>
          <w:rFonts w:hint="eastAsia" w:cs="仿宋_GB2312"/>
          <w:sz w:val="32"/>
          <w:szCs w:val="32"/>
          <w:lang w:eastAsia="zh-CN"/>
        </w:rPr>
        <w:t>学院主考</w:t>
      </w:r>
      <w:r>
        <w:rPr>
          <w:rFonts w:hint="eastAsia" w:ascii="仿宋_GB2312" w:hAnsi="仿宋_GB2312" w:eastAsia="仿宋_GB2312" w:cs="仿宋_GB2312"/>
          <w:sz w:val="32"/>
          <w:szCs w:val="32"/>
        </w:rPr>
        <w:t>处理考试期间的突发事件；执行</w:t>
      </w:r>
      <w:r>
        <w:rPr>
          <w:rFonts w:hint="eastAsia" w:cs="仿宋_GB2312"/>
          <w:sz w:val="32"/>
          <w:szCs w:val="32"/>
          <w:lang w:eastAsia="zh-CN"/>
        </w:rPr>
        <w:t>学院</w:t>
      </w:r>
      <w:r>
        <w:rPr>
          <w:rFonts w:hint="eastAsia" w:ascii="仿宋_GB2312" w:hAnsi="仿宋_GB2312" w:eastAsia="仿宋_GB2312" w:cs="仿宋_GB2312"/>
          <w:sz w:val="32"/>
          <w:szCs w:val="32"/>
        </w:rPr>
        <w:t>主考的</w:t>
      </w:r>
      <w:r>
        <w:rPr>
          <w:rFonts w:hint="eastAsia" w:cs="仿宋_GB2312"/>
          <w:sz w:val="32"/>
          <w:szCs w:val="32"/>
          <w:lang w:eastAsia="zh-CN"/>
        </w:rPr>
        <w:t>决定</w:t>
      </w:r>
      <w:r>
        <w:rPr>
          <w:rFonts w:hint="eastAsia" w:ascii="仿宋_GB2312" w:hAnsi="仿宋_GB2312" w:eastAsia="仿宋_GB2312" w:cs="仿宋_GB2312"/>
          <w:sz w:val="32"/>
          <w:szCs w:val="32"/>
        </w:rPr>
        <w:t>，负责有关考试的日常工作；收集系部上报的考试违纪学生的有关材料，协助学生处对违纪学生进行处理。</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第四条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 xml:space="preserve"> 各系部根据</w:t>
      </w:r>
      <w:r>
        <w:rPr>
          <w:rFonts w:hint="eastAsia" w:cs="仿宋_GB2312"/>
          <w:sz w:val="32"/>
          <w:szCs w:val="32"/>
          <w:lang w:eastAsia="zh-CN"/>
        </w:rPr>
        <w:t>学院</w:t>
      </w:r>
      <w:r>
        <w:rPr>
          <w:rFonts w:hint="eastAsia" w:ascii="仿宋_GB2312" w:hAnsi="仿宋_GB2312" w:eastAsia="仿宋_GB2312" w:cs="仿宋_GB2312"/>
          <w:sz w:val="32"/>
          <w:szCs w:val="32"/>
        </w:rPr>
        <w:t>有关考试规定负责组织实施本单位的考试工作，确定命题</w:t>
      </w:r>
      <w:r>
        <w:rPr>
          <w:rFonts w:hint="eastAsia" w:cs="仿宋_GB2312"/>
          <w:sz w:val="32"/>
          <w:szCs w:val="32"/>
          <w:lang w:val="en-US" w:eastAsia="zh-CN"/>
        </w:rPr>
        <w:t>负责人</w:t>
      </w:r>
      <w:r>
        <w:rPr>
          <w:rFonts w:hint="eastAsia" w:ascii="仿宋_GB2312" w:hAnsi="仿宋_GB2312" w:eastAsia="仿宋_GB2312" w:cs="仿宋_GB2312"/>
          <w:sz w:val="32"/>
          <w:szCs w:val="32"/>
        </w:rPr>
        <w:t>，指定监考人员， 检查考试纪律执行情况，做好考试组织、试卷命题审查、试卷评阅、考试成绩登录、试卷分析、试卷保存、成绩公布及考试总结等各项工作。</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第五条</w:t>
      </w:r>
      <w:r>
        <w:rPr>
          <w:rFonts w:hint="eastAsia" w:ascii="仿宋_GB2312" w:hAnsi="仿宋_GB2312" w:eastAsia="仿宋_GB2312" w:cs="仿宋_GB2312"/>
          <w:sz w:val="32"/>
          <w:szCs w:val="32"/>
        </w:rPr>
        <w:tab/>
      </w:r>
      <w:r>
        <w:rPr>
          <w:rFonts w:hint="eastAsia" w:cs="仿宋_GB2312"/>
          <w:sz w:val="32"/>
          <w:szCs w:val="32"/>
          <w:lang w:val="en-US" w:eastAsia="zh-CN"/>
        </w:rPr>
        <w:t>学生处及</w:t>
      </w:r>
      <w:r>
        <w:rPr>
          <w:rFonts w:hint="eastAsia" w:ascii="仿宋_GB2312" w:hAnsi="仿宋_GB2312" w:eastAsia="仿宋_GB2312" w:cs="仿宋_GB2312"/>
          <w:sz w:val="32"/>
          <w:szCs w:val="32"/>
        </w:rPr>
        <w:t>各系部领导要认真抓好考试工作的各个环节，在考试前召开三个会议。</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（一）领导班子办公会。结合本单位情况研究落实考试科目及考试工作的措施、要求和安排。</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（二）教师考务培训会。各教学单位在考前自行召开考务培训会。</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考前动员会。组织学生认真学习本规程等有关文件精神，明确考试的目的、要求和纪律，把考风考纪教育作为思想政治工作的重要内容来抓，通过考试纪律的学习和典型事例的警示，教育学生端正考试态度，严格遵守考试纪律，消除考试作弊动机，树立公平竞争意识，在考试过程中培养学生诚实、守信、遵纪、守法的品格。</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第六条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学生考</w:t>
      </w:r>
      <w:r>
        <w:rPr>
          <w:rFonts w:hint="eastAsia" w:cs="仿宋_GB2312"/>
          <w:sz w:val="32"/>
          <w:szCs w:val="32"/>
          <w:lang w:val="en-US" w:eastAsia="zh-CN"/>
        </w:rPr>
        <w:t>试</w:t>
      </w:r>
      <w:r>
        <w:rPr>
          <w:rFonts w:hint="eastAsia" w:ascii="仿宋_GB2312" w:hAnsi="仿宋_GB2312" w:eastAsia="仿宋_GB2312" w:cs="仿宋_GB2312"/>
          <w:sz w:val="32"/>
          <w:szCs w:val="32"/>
        </w:rPr>
        <w:t>资格的认定。学生有下列情况之一者，取消正常考试资格：</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（一）学生缺课时间（包括病、事假和旷课时间）累计达到该课程学时数 1/3 者，将被取消该课程考试资格，其成绩按零分记，给予一次补考机会。</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（二）无故不完成平时作业累记达到该课程作业总量 1/3 者， 取消正常考核资格，其成绩按零分记；待补考之前补齐作业后，取得一次补考资格。</w:t>
      </w:r>
    </w:p>
    <w:p>
      <w:pPr>
        <w:pStyle w:val="4"/>
        <w:widowControl w:val="0"/>
        <w:wordWrap/>
        <w:autoSpaceDE w:val="0"/>
        <w:autoSpaceDN w:val="0"/>
        <w:adjustRightInd/>
        <w:snapToGrid/>
        <w:spacing w:before="16" w:line="60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第三章</w:t>
      </w:r>
      <w:r>
        <w:rPr>
          <w:rFonts w:hint="eastAsia" w:ascii="黑体" w:hAnsi="黑体" w:eastAsia="黑体" w:cs="黑体"/>
          <w:sz w:val="32"/>
          <w:szCs w:val="32"/>
        </w:rPr>
        <w:tab/>
      </w:r>
      <w:r>
        <w:rPr>
          <w:rFonts w:hint="eastAsia" w:ascii="黑体" w:hAnsi="黑体" w:eastAsia="黑体" w:cs="黑体"/>
          <w:sz w:val="32"/>
          <w:szCs w:val="32"/>
        </w:rPr>
        <w:t>考核课程、考核模式的确定</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第七条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各专业人才培养方案中规定的课程及其他教育教学环节（以下统称课程）均应进行考核。</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第八条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课程考核分为考试与考查，可采取日常考核、阶段</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考核和集中考核等多种形式。注重学习过程考核，着重考查学生的学习态度、课堂表现、作业完成和知识把握等情况。可采用闭卷笔试、开卷笔试（开卷考试所命题目不能在教材上直接找到答案）、网上考试、口试或口试与笔试相结合、答辩、技能操作、设计展示等形式。某些实践性课程(如实验、实习、实训等)也可根据平时测验或期中与期末测验、课内外作业、实习或实验报告等综合评定学生成绩。主讲教师要根据专业人才培养方案培养目标、课程的特点和全面考核学生知识与能力的要求，选用适当的考核模式。</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第九条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考核内容。</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（一）日常考核。对学生的日常学习情况进行考核，一般包括：</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1.学习态度。通过学生出勤，了解学生对课程学习的态度。</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2.课堂表现。通过口头提问、适当启发或追问以及学生质疑</w:t>
      </w:r>
      <w:r>
        <w:rPr>
          <w:rFonts w:hint="eastAsia" w:cs="仿宋_GB2312"/>
          <w:sz w:val="32"/>
          <w:szCs w:val="32"/>
          <w:lang w:eastAsia="zh-CN"/>
        </w:rPr>
        <w:t>、</w:t>
      </w:r>
      <w:r>
        <w:rPr>
          <w:rFonts w:hint="eastAsia" w:ascii="仿宋_GB2312" w:hAnsi="仿宋_GB2312" w:eastAsia="仿宋_GB2312" w:cs="仿宋_GB2312"/>
          <w:sz w:val="32"/>
          <w:szCs w:val="32"/>
        </w:rPr>
        <w:t>案例讨论、分组交流等方式，了解学生的思维方式、知识储备， 把握学生的学习质量。</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3.作业。包括书面作业和实践性作业（含实验、实习、实训报告）。基本要求如下：</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（1）课程作业应注重理论性与实践性、基础性与前沿性相结合，能够提升学生的学习兴趣，激发学生的问题意识；</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（2）课程作业的形式与内容因课程类型不同而异，可以采用课前预习、课后习题、课程论文、文献综述、延伸阅读、课后实验、课外调查、课堂讨论（演示）等不同方式。</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（二）阶段性考核。对课程的单元或章节学习进行考核，了解学生识记、理解和掌握课程阶段性内容的情况。</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（三）集中考核。学期末采取一定形式对本门课程进行总结性集中考核。</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（四）其它符合课程考核目标的考核环节。</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 xml:space="preserve">第十条 </w:t>
      </w:r>
      <w:r>
        <w:rPr>
          <w:rFonts w:hint="eastAsia" w:cs="仿宋_GB2312"/>
          <w:sz w:val="32"/>
          <w:szCs w:val="32"/>
          <w:lang w:val="en-US" w:eastAsia="zh-CN"/>
        </w:rPr>
        <w:t xml:space="preserve">  </w:t>
      </w:r>
      <w:r>
        <w:rPr>
          <w:rFonts w:hint="eastAsia" w:ascii="仿宋_GB2312" w:hAnsi="仿宋_GB2312" w:eastAsia="仿宋_GB2312" w:cs="仿宋_GB2312"/>
          <w:sz w:val="32"/>
          <w:szCs w:val="32"/>
        </w:rPr>
        <w:t>考核模式中的各考核环节的分值比例根据课程性质而定，如理论性较强的专业课程，重视通过学生学习过程考核， 了解学生对基本知识、基本理论和基本技能的掌握程度，平时成绩、阶段性考核、期末考核分值比例可做适当调整；对于实践性较强的实验、实习、实训课程以及选修课程的考核，应增加日常考核即平时成绩中各环节的分值比例；对于部分实践性极强的实验、实习、实训课程，可以根据考核目标，加大日常考核即平时成绩中各环节的分值比例，具体参照《信阳航空职业学院成绩管理规定》要求执行。</w:t>
      </w:r>
    </w:p>
    <w:p>
      <w:pPr>
        <w:pStyle w:val="4"/>
        <w:widowControl w:val="0"/>
        <w:wordWrap/>
        <w:autoSpaceDE w:val="0"/>
        <w:autoSpaceDN w:val="0"/>
        <w:adjustRightInd/>
        <w:snapToGrid/>
        <w:spacing w:before="16"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rPr>
        <w:tab/>
      </w:r>
      <w:r>
        <w:rPr>
          <w:rFonts w:hint="eastAsia" w:ascii="黑体" w:hAnsi="黑体" w:eastAsia="黑体" w:cs="黑体"/>
          <w:sz w:val="32"/>
          <w:szCs w:val="32"/>
        </w:rPr>
        <w:t>考试命题</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第十一条</w:t>
      </w:r>
      <w:r>
        <w:rPr>
          <w:rFonts w:hint="eastAsia" w:cs="仿宋_GB2312"/>
          <w:sz w:val="32"/>
          <w:szCs w:val="32"/>
          <w:lang w:val="en-US" w:eastAsia="zh-CN"/>
        </w:rPr>
        <w:t xml:space="preserve">   </w:t>
      </w:r>
      <w:r>
        <w:rPr>
          <w:rFonts w:hint="eastAsia" w:ascii="仿宋_GB2312" w:hAnsi="仿宋_GB2312" w:eastAsia="仿宋_GB2312" w:cs="仿宋_GB2312"/>
          <w:sz w:val="32"/>
          <w:szCs w:val="32"/>
        </w:rPr>
        <w:t>考试命题要以专业人才培养方案和课程教学大纲为依据，重点考核学生对课程基本知识、基本理论和基本技能的</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和掌握情况，考核学生分析问题、解决问题的综合应用能力。注意把握大纲，命题科学、合理准确；文字通顺，数据相符，表达准确，标点无误；数字符号清楚、规范，图表必须用计算机绘出；试卷规范，题型多样，题量适宜，难易适度；参考答案准确， 评分标准具体、明了、可操作性强。不得出现有政治性、科学性和知识性错误的试题。</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第十二条</w:t>
      </w:r>
      <w:r>
        <w:rPr>
          <w:rFonts w:hint="eastAsia" w:ascii="仿宋_GB2312" w:hAnsi="仿宋_GB2312" w:eastAsia="仿宋_GB2312" w:cs="仿宋_GB2312"/>
          <w:sz w:val="32"/>
          <w:szCs w:val="32"/>
        </w:rPr>
        <w:tab/>
      </w:r>
      <w:r>
        <w:rPr>
          <w:rFonts w:hint="eastAsia" w:cs="仿宋_GB2312"/>
          <w:sz w:val="32"/>
          <w:szCs w:val="32"/>
          <w:lang w:val="en-US" w:eastAsia="zh-CN"/>
        </w:rPr>
        <w:t xml:space="preserve"> </w:t>
      </w:r>
      <w:r>
        <w:rPr>
          <w:rFonts w:hint="eastAsia" w:ascii="仿宋_GB2312" w:hAnsi="仿宋_GB2312" w:eastAsia="仿宋_GB2312" w:cs="仿宋_GB2312"/>
          <w:sz w:val="32"/>
          <w:szCs w:val="32"/>
        </w:rPr>
        <w:t>命题教师须具备如下条件：责任心强，严守秘密；</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本课程有较丰富的教学经验和较高的业务水平；熟悉本课程的教学大纲和学生学习情况；原则上应具有讲师及以上专业技术职务或硕士研究生及以上学历。命题教师命题前必须认真填写《信阳航空职业学院课程考试命题双向细目表一》(</w:t>
      </w:r>
      <w:r>
        <w:rPr>
          <w:rFonts w:hint="eastAsia" w:cs="仿宋_GB2312"/>
          <w:sz w:val="32"/>
          <w:szCs w:val="32"/>
          <w:lang w:val="en-US" w:eastAsia="zh-CN"/>
        </w:rPr>
        <w:t>详见附件</w:t>
      </w:r>
      <w:r>
        <w:rPr>
          <w:rFonts w:hint="eastAsia" w:ascii="仿宋_GB2312" w:hAnsi="仿宋_GB2312" w:eastAsia="仿宋_GB2312" w:cs="仿宋_GB2312"/>
          <w:sz w:val="32"/>
          <w:szCs w:val="32"/>
        </w:rPr>
        <w:t>) 或《信阳航空职业学院课程考试命题双向细目表二》（</w:t>
      </w:r>
      <w:r>
        <w:rPr>
          <w:rFonts w:hint="eastAsia" w:cs="仿宋_GB2312"/>
          <w:sz w:val="32"/>
          <w:szCs w:val="32"/>
          <w:lang w:val="en-US" w:eastAsia="zh-CN"/>
        </w:rPr>
        <w:t>详见附件</w:t>
      </w:r>
      <w:r>
        <w:rPr>
          <w:rFonts w:hint="eastAsia" w:ascii="仿宋_GB2312" w:hAnsi="仿宋_GB2312" w:eastAsia="仿宋_GB2312" w:cs="仿宋_GB2312"/>
          <w:sz w:val="32"/>
          <w:szCs w:val="32"/>
        </w:rPr>
        <w:t>），经系部主管领导审定签字后方可正式命题编制试卷。</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第十三条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闭卷考试课程要命制 A、B 两套覆盖面、难易程度、题目份量相当、试题重复率不超过 20％的试卷(附参考答案及评分标准)。考试命题原则上应覆盖课程 100</w:t>
      </w:r>
      <w:r>
        <w:rPr>
          <w:rFonts w:hint="eastAsia" w:cs="仿宋_GB2312"/>
          <w:sz w:val="32"/>
          <w:szCs w:val="32"/>
          <w:lang w:val="en-US" w:eastAsia="zh-CN"/>
        </w:rPr>
        <w:t>%</w:t>
      </w:r>
      <w:r>
        <w:rPr>
          <w:rFonts w:hint="eastAsia" w:ascii="仿宋_GB2312" w:hAnsi="仿宋_GB2312" w:eastAsia="仿宋_GB2312" w:cs="仿宋_GB2312"/>
          <w:sz w:val="32"/>
          <w:szCs w:val="32"/>
        </w:rPr>
        <w:t>的章和不低于 85</w:t>
      </w:r>
      <w:r>
        <w:rPr>
          <w:rFonts w:hint="eastAsia" w:cs="仿宋_GB2312"/>
          <w:sz w:val="32"/>
          <w:szCs w:val="32"/>
          <w:lang w:val="en-US" w:eastAsia="zh-CN"/>
        </w:rPr>
        <w:t>%</w:t>
      </w:r>
      <w:r>
        <w:rPr>
          <w:rFonts w:hint="eastAsia" w:ascii="仿宋_GB2312" w:hAnsi="仿宋_GB2312" w:eastAsia="仿宋_GB2312" w:cs="仿宋_GB2312"/>
          <w:sz w:val="32"/>
          <w:szCs w:val="32"/>
        </w:rPr>
        <w:t>的知识点。</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Microsoft JhengHei" w:hAnsi="Microsoft JhengHei" w:eastAsia="Microsoft JhengHei" w:cs="Microsoft JhengHei"/>
          <w:b/>
          <w:bCs/>
          <w:sz w:val="32"/>
          <w:szCs w:val="32"/>
        </w:rPr>
        <w:t>第十四条</w:t>
      </w:r>
      <w:r>
        <w:rPr>
          <w:rFonts w:hint="eastAsia" w:ascii="仿宋_GB2312" w:hAnsi="仿宋_GB2312" w:eastAsia="仿宋_GB2312" w:cs="仿宋_GB2312"/>
          <w:sz w:val="32"/>
          <w:szCs w:val="32"/>
        </w:rPr>
        <w:tab/>
      </w:r>
      <w:r>
        <w:rPr>
          <w:rFonts w:hint="eastAsia" w:cs="仿宋_GB2312"/>
          <w:sz w:val="32"/>
          <w:szCs w:val="32"/>
          <w:lang w:val="en-US" w:eastAsia="zh-CN"/>
        </w:rPr>
        <w:t xml:space="preserve">  </w:t>
      </w:r>
      <w:r>
        <w:rPr>
          <w:rFonts w:hint="eastAsia" w:ascii="仿宋_GB2312" w:hAnsi="仿宋_GB2312" w:eastAsia="仿宋_GB2312" w:cs="仿宋_GB2312"/>
          <w:sz w:val="32"/>
          <w:szCs w:val="32"/>
        </w:rPr>
        <w:t>闭卷考试试卷命题题型结构及分值分布要合理， 题量充足(原则上不少于 30 道小题）,试卷题量要保证绝大多数考生在 2/3 以上规定时间内完成答题；题型不少于 4 种，尽量多元化，要增加综合应用题型(如：分析题、应用设计题等)，减少死记硬背的题型，命题教师也可根据课程的专业特点进行拟定题型，以下是试卷参考题型，如：填空题</w:t>
      </w:r>
      <w:r>
        <w:rPr>
          <w:rFonts w:hint="eastAsia" w:cs="仿宋_GB2312"/>
          <w:sz w:val="32"/>
          <w:szCs w:val="32"/>
          <w:lang w:eastAsia="zh-CN"/>
        </w:rPr>
        <w:t>、</w:t>
      </w:r>
      <w:r>
        <w:rPr>
          <w:rFonts w:hint="eastAsia" w:ascii="仿宋_GB2312" w:hAnsi="仿宋_GB2312" w:eastAsia="仿宋_GB2312" w:cs="仿宋_GB2312"/>
          <w:sz w:val="32"/>
          <w:szCs w:val="32"/>
        </w:rPr>
        <w:t>判断题</w:t>
      </w:r>
      <w:r>
        <w:rPr>
          <w:rFonts w:hint="eastAsia" w:cs="仿宋_GB2312"/>
          <w:sz w:val="32"/>
          <w:szCs w:val="32"/>
          <w:lang w:eastAsia="zh-CN"/>
        </w:rPr>
        <w:t>、</w:t>
      </w:r>
      <w:r>
        <w:rPr>
          <w:rFonts w:hint="eastAsia" w:ascii="仿宋_GB2312" w:hAnsi="仿宋_GB2312" w:eastAsia="仿宋_GB2312" w:cs="仿宋_GB2312"/>
          <w:sz w:val="32"/>
          <w:szCs w:val="32"/>
        </w:rPr>
        <w:t>辨析题</w:t>
      </w:r>
      <w:r>
        <w:rPr>
          <w:rFonts w:hint="eastAsia" w:cs="仿宋_GB2312"/>
          <w:sz w:val="32"/>
          <w:szCs w:val="32"/>
          <w:lang w:eastAsia="zh-CN"/>
        </w:rPr>
        <w:t>、</w:t>
      </w:r>
      <w:r>
        <w:rPr>
          <w:rFonts w:hint="eastAsia" w:ascii="仿宋_GB2312" w:hAnsi="仿宋_GB2312" w:eastAsia="仿宋_GB2312" w:cs="仿宋_GB2312"/>
          <w:sz w:val="32"/>
          <w:szCs w:val="32"/>
        </w:rPr>
        <w:t>单项选择题</w:t>
      </w:r>
      <w:r>
        <w:rPr>
          <w:rFonts w:hint="eastAsia" w:cs="仿宋_GB2312"/>
          <w:sz w:val="32"/>
          <w:szCs w:val="32"/>
          <w:lang w:eastAsia="zh-CN"/>
        </w:rPr>
        <w:t>、</w:t>
      </w:r>
      <w:r>
        <w:rPr>
          <w:rFonts w:hint="eastAsia" w:ascii="仿宋_GB2312" w:hAnsi="仿宋_GB2312" w:eastAsia="仿宋_GB2312" w:cs="仿宋_GB2312"/>
          <w:sz w:val="32"/>
          <w:szCs w:val="32"/>
        </w:rPr>
        <w:t>多项选择题</w:t>
      </w:r>
      <w:r>
        <w:rPr>
          <w:rFonts w:hint="eastAsia" w:cs="仿宋_GB2312"/>
          <w:sz w:val="32"/>
          <w:szCs w:val="32"/>
          <w:lang w:eastAsia="zh-CN"/>
        </w:rPr>
        <w:t>、</w:t>
      </w:r>
      <w:r>
        <w:rPr>
          <w:rFonts w:hint="eastAsia" w:ascii="仿宋_GB2312" w:hAnsi="仿宋_GB2312" w:eastAsia="仿宋_GB2312" w:cs="仿宋_GB2312"/>
          <w:sz w:val="32"/>
          <w:szCs w:val="32"/>
        </w:rPr>
        <w:t>简答题</w:t>
      </w:r>
      <w:r>
        <w:rPr>
          <w:rFonts w:hint="eastAsia" w:cs="仿宋_GB2312"/>
          <w:sz w:val="32"/>
          <w:szCs w:val="32"/>
          <w:lang w:eastAsia="zh-CN"/>
        </w:rPr>
        <w:t>、</w:t>
      </w:r>
      <w:r>
        <w:rPr>
          <w:rFonts w:hint="eastAsia" w:ascii="仿宋_GB2312" w:hAnsi="仿宋_GB2312" w:eastAsia="仿宋_GB2312" w:cs="仿宋_GB2312"/>
          <w:sz w:val="32"/>
          <w:szCs w:val="32"/>
        </w:rPr>
        <w:t>论述题</w:t>
      </w:r>
      <w:r>
        <w:rPr>
          <w:rFonts w:hint="eastAsia" w:cs="仿宋_GB2312"/>
          <w:sz w:val="32"/>
          <w:szCs w:val="32"/>
          <w:lang w:eastAsia="zh-CN"/>
        </w:rPr>
        <w:t>、</w:t>
      </w:r>
      <w:r>
        <w:rPr>
          <w:rFonts w:hint="eastAsia" w:ascii="仿宋_GB2312" w:hAnsi="仿宋_GB2312" w:eastAsia="仿宋_GB2312" w:cs="仿宋_GB2312"/>
          <w:sz w:val="32"/>
          <w:szCs w:val="32"/>
        </w:rPr>
        <w:t>计算题</w:t>
      </w:r>
      <w:r>
        <w:rPr>
          <w:rFonts w:hint="eastAsia" w:cs="仿宋_GB2312"/>
          <w:sz w:val="32"/>
          <w:szCs w:val="32"/>
          <w:lang w:eastAsia="zh-CN"/>
        </w:rPr>
        <w:t>、</w:t>
      </w:r>
      <w:r>
        <w:rPr>
          <w:rFonts w:hint="eastAsia" w:ascii="仿宋_GB2312" w:hAnsi="仿宋_GB2312" w:eastAsia="仿宋_GB2312" w:cs="仿宋_GB2312"/>
          <w:sz w:val="32"/>
          <w:szCs w:val="32"/>
        </w:rPr>
        <w:t>案例分析题</w:t>
      </w:r>
      <w:r>
        <w:rPr>
          <w:rFonts w:hint="eastAsia" w:cs="仿宋_GB2312"/>
          <w:sz w:val="32"/>
          <w:szCs w:val="32"/>
          <w:lang w:eastAsia="zh-CN"/>
        </w:rPr>
        <w:t>、</w:t>
      </w:r>
      <w:r>
        <w:rPr>
          <w:rFonts w:hint="eastAsia" w:ascii="仿宋_GB2312" w:hAnsi="仿宋_GB2312" w:eastAsia="仿宋_GB2312" w:cs="仿宋_GB2312"/>
          <w:sz w:val="32"/>
          <w:szCs w:val="32"/>
        </w:rPr>
        <w:t>编程题</w:t>
      </w:r>
      <w:r>
        <w:rPr>
          <w:rFonts w:hint="eastAsia" w:cs="仿宋_GB2312"/>
          <w:sz w:val="32"/>
          <w:szCs w:val="32"/>
          <w:lang w:eastAsia="zh-CN"/>
        </w:rPr>
        <w:t>、</w:t>
      </w:r>
      <w:r>
        <w:rPr>
          <w:rFonts w:hint="eastAsia" w:ascii="仿宋_GB2312" w:hAnsi="仿宋_GB2312" w:eastAsia="仿宋_GB2312" w:cs="仿宋_GB2312"/>
          <w:sz w:val="32"/>
          <w:szCs w:val="32"/>
        </w:rPr>
        <w:t>翻译题</w:t>
      </w:r>
      <w:r>
        <w:rPr>
          <w:rFonts w:hint="eastAsia" w:cs="仿宋_GB2312"/>
          <w:sz w:val="32"/>
          <w:szCs w:val="32"/>
          <w:lang w:eastAsia="zh-CN"/>
        </w:rPr>
        <w:t>、</w:t>
      </w:r>
      <w:r>
        <w:rPr>
          <w:rFonts w:hint="eastAsia" w:ascii="仿宋_GB2312" w:hAnsi="仿宋_GB2312" w:eastAsia="仿宋_GB2312" w:cs="仿宋_GB2312"/>
          <w:sz w:val="32"/>
          <w:szCs w:val="32"/>
        </w:rPr>
        <w:t>作文题</w:t>
      </w:r>
      <w:r>
        <w:rPr>
          <w:rFonts w:hint="eastAsia" w:cs="仿宋_GB2312"/>
          <w:sz w:val="32"/>
          <w:szCs w:val="32"/>
          <w:lang w:eastAsia="zh-CN"/>
        </w:rPr>
        <w:t>、</w:t>
      </w:r>
      <w:r>
        <w:rPr>
          <w:rFonts w:hint="eastAsia" w:ascii="仿宋_GB2312" w:hAnsi="仿宋_GB2312" w:eastAsia="仿宋_GB2312" w:cs="仿宋_GB2312"/>
          <w:sz w:val="32"/>
          <w:szCs w:val="32"/>
        </w:rPr>
        <w:t>绘图题</w:t>
      </w:r>
      <w:r>
        <w:rPr>
          <w:rFonts w:hint="eastAsia" w:cs="仿宋_GB2312"/>
          <w:sz w:val="32"/>
          <w:szCs w:val="32"/>
          <w:lang w:eastAsia="zh-CN"/>
        </w:rPr>
        <w:t>、</w:t>
      </w:r>
      <w:r>
        <w:rPr>
          <w:rFonts w:hint="eastAsia" w:ascii="仿宋_GB2312" w:hAnsi="仿宋_GB2312" w:eastAsia="仿宋_GB2312" w:cs="仿宋_GB2312"/>
          <w:sz w:val="32"/>
          <w:szCs w:val="32"/>
        </w:rPr>
        <w:t>证明题</w:t>
      </w:r>
      <w:r>
        <w:rPr>
          <w:rFonts w:hint="eastAsia" w:cs="仿宋_GB2312"/>
          <w:sz w:val="32"/>
          <w:szCs w:val="32"/>
          <w:lang w:val="en-US" w:eastAsia="zh-CN"/>
        </w:rPr>
        <w:t>等。</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命题过程中注重基本知识、基本理论和基本技能的测试。试题内容要做到既考核学生对基本知识、基本理论和基本技能的掌握情况，又考核学生综合运用所学知识分析问题和解决问题的能力。试题分值分配合理，纯记忆性的单项选择题、填空题、判断题每小题分值不得大于2分，纯记忆性的多项选择题每小题分值不得大于3分，名词解释题2-4分/题，简答题4-6分/题，综合应用题（含论述题、计算题、案例分析题、综合分析题等）8-16分/题。题目赋分要便于统计，每个考题赋分以１分的整数倍为宜。</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第十五条</w:t>
      </w:r>
      <w:r>
        <w:rPr>
          <w:rFonts w:hint="eastAsia" w:ascii="Microsoft JhengHei" w:hAnsi="Microsoft JhengHei" w:eastAsia="Microsoft JhengHei" w:cs="Microsoft JhengHei"/>
          <w:b/>
          <w:bCs/>
          <w:sz w:val="32"/>
          <w:szCs w:val="32"/>
        </w:rPr>
        <w:tab/>
      </w:r>
      <w:r>
        <w:rPr>
          <w:rFonts w:hint="eastAsia" w:cs="仿宋_GB2312"/>
          <w:sz w:val="32"/>
          <w:szCs w:val="32"/>
          <w:lang w:val="en-US" w:eastAsia="zh-CN"/>
        </w:rPr>
        <w:t xml:space="preserve">  </w:t>
      </w:r>
      <w:r>
        <w:rPr>
          <w:rFonts w:hint="eastAsia" w:ascii="仿宋_GB2312" w:hAnsi="仿宋_GB2312" w:eastAsia="仿宋_GB2312" w:cs="仿宋_GB2312"/>
          <w:sz w:val="32"/>
          <w:szCs w:val="32"/>
        </w:rPr>
        <w:t>闭卷笔试考试（考查）的课程，命题要求基本知</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cs="仿宋_GB2312"/>
          <w:sz w:val="32"/>
          <w:szCs w:val="32"/>
          <w:lang w:eastAsia="zh-CN"/>
        </w:rPr>
      </w:pPr>
      <w:r>
        <w:rPr>
          <w:rFonts w:hint="eastAsia" w:ascii="仿宋_GB2312" w:hAnsi="仿宋_GB2312" w:eastAsia="仿宋_GB2312" w:cs="仿宋_GB2312"/>
          <w:sz w:val="32"/>
          <w:szCs w:val="32"/>
        </w:rPr>
        <w:t>识、基本理论、基本技能方面的试题分数应占试卷总分数的60</w:t>
      </w:r>
      <w:r>
        <w:rPr>
          <w:rFonts w:hint="eastAsia" w:cs="仿宋_GB2312"/>
          <w:sz w:val="32"/>
          <w:szCs w:val="32"/>
          <w:lang w:val="en-US" w:eastAsia="zh-CN"/>
        </w:rPr>
        <w:t>%</w:t>
      </w:r>
      <w:r>
        <w:rPr>
          <w:rFonts w:hint="eastAsia" w:ascii="仿宋_GB2312" w:hAnsi="仿宋_GB2312" w:eastAsia="仿宋_GB2312" w:cs="仿宋_GB2312"/>
          <w:sz w:val="32"/>
          <w:szCs w:val="32"/>
        </w:rPr>
        <w:t>左右，综合应用方面试题分数占30</w:t>
      </w:r>
      <w:r>
        <w:rPr>
          <w:rFonts w:hint="eastAsia" w:cs="仿宋_GB2312"/>
          <w:sz w:val="32"/>
          <w:szCs w:val="32"/>
          <w:lang w:val="en-US" w:eastAsia="zh-CN"/>
        </w:rPr>
        <w:t>%</w:t>
      </w:r>
      <w:r>
        <w:rPr>
          <w:rFonts w:hint="eastAsia" w:ascii="仿宋_GB2312" w:hAnsi="仿宋_GB2312" w:eastAsia="仿宋_GB2312" w:cs="仿宋_GB2312"/>
          <w:sz w:val="32"/>
          <w:szCs w:val="32"/>
        </w:rPr>
        <w:t>左右，难度较大、引导学生创新思维方面的试题分数占10</w:t>
      </w:r>
      <w:r>
        <w:rPr>
          <w:rFonts w:hint="eastAsia" w:cs="仿宋_GB2312"/>
          <w:sz w:val="32"/>
          <w:szCs w:val="32"/>
          <w:lang w:val="en-US" w:eastAsia="zh-CN"/>
        </w:rPr>
        <w:t>%</w:t>
      </w:r>
      <w:r>
        <w:rPr>
          <w:rFonts w:hint="eastAsia" w:ascii="仿宋_GB2312" w:hAnsi="仿宋_GB2312" w:eastAsia="仿宋_GB2312" w:cs="仿宋_GB2312"/>
          <w:sz w:val="32"/>
          <w:szCs w:val="32"/>
        </w:rPr>
        <w:t>左右。试卷满分100分，客观题总分值占30～40、主观题总分值占70～60</w:t>
      </w:r>
      <w:r>
        <w:rPr>
          <w:rFonts w:hint="eastAsia" w:cs="仿宋_GB2312"/>
          <w:sz w:val="32"/>
          <w:szCs w:val="32"/>
          <w:lang w:eastAsia="zh-CN"/>
        </w:rPr>
        <w:t>。</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开卷考试课程，如技能考试、网上考试、口试或口试与笔试相结合、答辩、技能操作、设计展示等考试形式的课程命题，须符合教学大纲和课程考核目标，内容形式不做具体要求。</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技能课、上机课、体育课等可采用技能考核方式。由任课教师命制技能考核试卷（A、B 两套试卷）。</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第十六条</w:t>
      </w:r>
      <w:r>
        <w:rPr>
          <w:rFonts w:hint="eastAsia" w:ascii="仿宋_GB2312" w:hAnsi="仿宋_GB2312" w:eastAsia="仿宋_GB2312" w:cs="仿宋_GB2312"/>
          <w:sz w:val="32"/>
          <w:szCs w:val="32"/>
        </w:rPr>
        <w:tab/>
      </w:r>
      <w:r>
        <w:rPr>
          <w:rFonts w:hint="eastAsia" w:cs="仿宋_GB2312"/>
          <w:sz w:val="32"/>
          <w:szCs w:val="32"/>
          <w:lang w:val="en-US" w:eastAsia="zh-CN"/>
        </w:rPr>
        <w:t xml:space="preserve">  </w:t>
      </w:r>
      <w:r>
        <w:rPr>
          <w:rFonts w:hint="eastAsia" w:ascii="仿宋_GB2312" w:hAnsi="仿宋_GB2312" w:eastAsia="仿宋_GB2312" w:cs="仿宋_GB2312"/>
          <w:sz w:val="32"/>
          <w:szCs w:val="32"/>
        </w:rPr>
        <w:t>为保证命题之效度，试题应由任课教师先试做，并由试做人记录试做时间；承担该课程教学任务的系部主任必须对各门课程的 A、B 两套试题进行审核。</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第十七条</w:t>
      </w:r>
      <w:r>
        <w:rPr>
          <w:rFonts w:hint="eastAsia" w:ascii="仿宋_GB2312" w:hAnsi="仿宋_GB2312" w:eastAsia="仿宋_GB2312" w:cs="仿宋_GB2312"/>
          <w:sz w:val="32"/>
          <w:szCs w:val="32"/>
        </w:rPr>
        <w:tab/>
      </w:r>
      <w:r>
        <w:rPr>
          <w:rFonts w:hint="eastAsia" w:cs="仿宋_GB2312"/>
          <w:sz w:val="32"/>
          <w:szCs w:val="32"/>
          <w:lang w:val="en-US" w:eastAsia="zh-CN"/>
        </w:rPr>
        <w:t xml:space="preserve">  </w:t>
      </w:r>
      <w:r>
        <w:rPr>
          <w:rFonts w:hint="eastAsia" w:ascii="仿宋_GB2312" w:hAnsi="仿宋_GB2312" w:eastAsia="仿宋_GB2312" w:cs="仿宋_GB2312"/>
          <w:sz w:val="32"/>
          <w:szCs w:val="32"/>
        </w:rPr>
        <w:t>凡使用同一教学大纲在不同系部或班级开设同一</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门课程的考试，由承担该课程教学任务的系部组织统一命题。</w:t>
      </w:r>
    </w:p>
    <w:p>
      <w:pPr>
        <w:pStyle w:val="4"/>
        <w:widowControl w:val="0"/>
        <w:wordWrap/>
        <w:autoSpaceDE w:val="0"/>
        <w:autoSpaceDN w:val="0"/>
        <w:adjustRightInd/>
        <w:snapToGrid/>
        <w:spacing w:before="16" w:line="60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第五章</w:t>
      </w:r>
      <w:r>
        <w:rPr>
          <w:rFonts w:hint="eastAsia" w:ascii="黑体" w:hAnsi="黑体" w:eastAsia="黑体" w:cs="黑体"/>
          <w:sz w:val="32"/>
          <w:szCs w:val="32"/>
        </w:rPr>
        <w:tab/>
      </w:r>
      <w:r>
        <w:rPr>
          <w:rFonts w:hint="eastAsia" w:ascii="黑体" w:hAnsi="黑体" w:eastAsia="黑体" w:cs="黑体"/>
          <w:sz w:val="32"/>
          <w:szCs w:val="32"/>
        </w:rPr>
        <w:t>试卷的印制、分装与保密</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第十八条</w:t>
      </w:r>
      <w:r>
        <w:rPr>
          <w:rFonts w:hint="eastAsia" w:cs="仿宋_GB2312"/>
          <w:sz w:val="32"/>
          <w:szCs w:val="32"/>
          <w:lang w:val="en-US" w:eastAsia="zh-CN"/>
        </w:rPr>
        <w:t xml:space="preserve">    </w:t>
      </w:r>
      <w:r>
        <w:rPr>
          <w:rFonts w:hint="eastAsia" w:ascii="仿宋_GB2312" w:hAnsi="仿宋_GB2312" w:eastAsia="仿宋_GB2312" w:cs="仿宋_GB2312"/>
          <w:sz w:val="32"/>
          <w:szCs w:val="32"/>
        </w:rPr>
        <w:t>凡我</w:t>
      </w:r>
      <w:r>
        <w:rPr>
          <w:rFonts w:hint="eastAsia" w:cs="仿宋_GB2312"/>
          <w:sz w:val="32"/>
          <w:szCs w:val="32"/>
          <w:lang w:val="en-US" w:eastAsia="zh-CN"/>
        </w:rPr>
        <w:t>院</w:t>
      </w:r>
      <w:r>
        <w:rPr>
          <w:rFonts w:hint="eastAsia" w:ascii="仿宋_GB2312" w:hAnsi="仿宋_GB2312" w:eastAsia="仿宋_GB2312" w:cs="仿宋_GB2312"/>
          <w:sz w:val="32"/>
          <w:szCs w:val="32"/>
        </w:rPr>
        <w:t>课程考试试卷，均由教务处统一组织印制。</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第十九条</w:t>
      </w:r>
      <w:r>
        <w:rPr>
          <w:rFonts w:hint="eastAsia" w:ascii="仿宋_GB2312" w:hAnsi="仿宋_GB2312" w:eastAsia="仿宋_GB2312" w:cs="仿宋_GB2312"/>
          <w:sz w:val="32"/>
          <w:szCs w:val="32"/>
        </w:rPr>
        <w:tab/>
      </w:r>
      <w:r>
        <w:rPr>
          <w:rFonts w:hint="eastAsia" w:cs="仿宋_GB2312"/>
          <w:sz w:val="32"/>
          <w:szCs w:val="32"/>
          <w:lang w:val="en-US" w:eastAsia="zh-CN"/>
        </w:rPr>
        <w:t xml:space="preserve">  </w:t>
      </w:r>
      <w:r>
        <w:rPr>
          <w:rFonts w:hint="eastAsia" w:ascii="仿宋_GB2312" w:hAnsi="仿宋_GB2312" w:eastAsia="仿宋_GB2312" w:cs="仿宋_GB2312"/>
          <w:sz w:val="32"/>
          <w:szCs w:val="32"/>
        </w:rPr>
        <w:t>凡审核通过的成套试卷、参考答案及评分标准，由教学秘书汇总后交教务处打印，样卷全部打印后，命题</w:t>
      </w:r>
      <w:r>
        <w:rPr>
          <w:rFonts w:hint="eastAsia" w:cs="仿宋_GB2312"/>
          <w:sz w:val="32"/>
          <w:szCs w:val="32"/>
          <w:lang w:val="en-US" w:eastAsia="zh-CN"/>
        </w:rPr>
        <w:t>负责人</w:t>
      </w:r>
      <w:r>
        <w:rPr>
          <w:rFonts w:hint="eastAsia" w:ascii="仿宋_GB2312" w:hAnsi="仿宋_GB2312" w:eastAsia="仿宋_GB2312" w:cs="仿宋_GB2312"/>
          <w:sz w:val="32"/>
          <w:szCs w:val="32"/>
        </w:rPr>
        <w:t>如实填写《信阳航空职业学院试卷送印审批单》(</w:t>
      </w:r>
      <w:r>
        <w:rPr>
          <w:rFonts w:hint="eastAsia" w:cs="仿宋_GB2312"/>
          <w:sz w:val="32"/>
          <w:szCs w:val="32"/>
          <w:lang w:val="en-US" w:eastAsia="zh-CN"/>
        </w:rPr>
        <w:t>详见附件</w:t>
      </w:r>
      <w:r>
        <w:rPr>
          <w:rFonts w:hint="eastAsia" w:ascii="仿宋_GB2312" w:hAnsi="仿宋_GB2312" w:eastAsia="仿宋_GB2312" w:cs="仿宋_GB2312"/>
          <w:sz w:val="32"/>
          <w:szCs w:val="32"/>
        </w:rPr>
        <w:t>)，系部主任审核签字。</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第二十条</w:t>
      </w:r>
      <w:r>
        <w:rPr>
          <w:rFonts w:hint="eastAsia" w:cs="仿宋_GB2312"/>
          <w:sz w:val="32"/>
          <w:szCs w:val="32"/>
          <w:lang w:val="en-US" w:eastAsia="zh-CN"/>
        </w:rPr>
        <w:t xml:space="preserve">   </w:t>
      </w:r>
      <w:r>
        <w:rPr>
          <w:rFonts w:hint="eastAsia" w:ascii="仿宋_GB2312" w:hAnsi="仿宋_GB2312" w:eastAsia="仿宋_GB2312" w:cs="仿宋_GB2312"/>
          <w:sz w:val="32"/>
          <w:szCs w:val="32"/>
        </w:rPr>
        <w:t>各系部教学秘书按要求在规定时间把考试样卷、《信阳航空职业学院试卷送印审批单》和《信阳航空职业学院试卷送印汇总表》（</w:t>
      </w:r>
      <w:r>
        <w:rPr>
          <w:rFonts w:hint="eastAsia" w:cs="仿宋_GB2312"/>
          <w:sz w:val="32"/>
          <w:szCs w:val="32"/>
          <w:lang w:val="en-US" w:eastAsia="zh-CN"/>
        </w:rPr>
        <w:t>详见附件</w:t>
      </w:r>
      <w:r>
        <w:rPr>
          <w:rFonts w:hint="eastAsia" w:ascii="仿宋_GB2312" w:hAnsi="仿宋_GB2312" w:eastAsia="仿宋_GB2312" w:cs="仿宋_GB2312"/>
          <w:sz w:val="32"/>
          <w:szCs w:val="32"/>
        </w:rPr>
        <w:t>）报送教务处考务科，并核实课程名称、适用年级、专业、层次等基本信息，确定送交的考试试卷内容规范、准确无误，卷面字迹清晰、准确，避免出现错漏。在送交教务处之前，各系部对纸质版试卷安排专人负责保管，试卷、参考答案及评分标准的电子版报教务处存档。</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第二十一条</w:t>
      </w:r>
      <w:r>
        <w:rPr>
          <w:rFonts w:hint="eastAsia" w:cs="仿宋_GB2312"/>
          <w:sz w:val="32"/>
          <w:szCs w:val="32"/>
          <w:lang w:val="en-US" w:eastAsia="zh-CN"/>
        </w:rPr>
        <w:t xml:space="preserve">    </w:t>
      </w:r>
      <w:r>
        <w:rPr>
          <w:rFonts w:hint="eastAsia" w:ascii="仿宋_GB2312" w:hAnsi="仿宋_GB2312" w:eastAsia="仿宋_GB2312" w:cs="仿宋_GB2312"/>
          <w:sz w:val="32"/>
          <w:szCs w:val="32"/>
        </w:rPr>
        <w:t>学院从各系部审核后的 A、B 试卷中任选一套作为正考，另一套作为备用。选用的试卷交印刷厂印制。</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第二十</w:t>
      </w:r>
      <w:r>
        <w:rPr>
          <w:rFonts w:hint="eastAsia" w:ascii="Microsoft JhengHei" w:hAnsi="Microsoft JhengHei" w:eastAsia="Microsoft JhengHei" w:cs="Microsoft JhengHei"/>
          <w:b/>
          <w:bCs/>
          <w:sz w:val="32"/>
          <w:szCs w:val="32"/>
          <w:lang w:val="en-US" w:eastAsia="zh-CN"/>
        </w:rPr>
        <w:t>二</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 xml:space="preserve">    各系部考务人员在考前规定时间地点，根据《信阳航空职业学院试卷交接表》（</w:t>
      </w:r>
      <w:r>
        <w:rPr>
          <w:rFonts w:hint="eastAsia" w:cs="仿宋_GB2312"/>
          <w:sz w:val="32"/>
          <w:szCs w:val="32"/>
          <w:lang w:val="en-US" w:eastAsia="zh-CN"/>
        </w:rPr>
        <w:t>详见附件</w:t>
      </w:r>
      <w:r>
        <w:rPr>
          <w:rFonts w:hint="eastAsia" w:ascii="仿宋_GB2312" w:hAnsi="仿宋_GB2312" w:eastAsia="仿宋_GB2312" w:cs="仿宋_GB2312"/>
          <w:sz w:val="32"/>
          <w:szCs w:val="32"/>
        </w:rPr>
        <w:t>）对印刷试卷验审、取回，在考前按考场人数分装，做好密封，注明考场、考试时间等信息。</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第二十</w:t>
      </w:r>
      <w:r>
        <w:rPr>
          <w:rFonts w:hint="eastAsia" w:ascii="Microsoft JhengHei" w:hAnsi="Microsoft JhengHei" w:eastAsia="Microsoft JhengHei" w:cs="Microsoft JhengHei"/>
          <w:b/>
          <w:bCs/>
          <w:sz w:val="32"/>
          <w:szCs w:val="32"/>
          <w:lang w:val="en-US" w:eastAsia="zh-CN"/>
        </w:rPr>
        <w:t>三</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试题是</w:t>
      </w:r>
      <w:r>
        <w:rPr>
          <w:rFonts w:hint="eastAsia" w:cs="仿宋_GB2312"/>
          <w:sz w:val="32"/>
          <w:szCs w:val="32"/>
          <w:lang w:eastAsia="zh-CN"/>
        </w:rPr>
        <w:t>学院</w:t>
      </w:r>
      <w:r>
        <w:rPr>
          <w:rFonts w:hint="eastAsia" w:ascii="仿宋_GB2312" w:hAnsi="仿宋_GB2312" w:eastAsia="仿宋_GB2312" w:cs="仿宋_GB2312"/>
          <w:sz w:val="32"/>
          <w:szCs w:val="32"/>
        </w:rPr>
        <w:t>教学工作的重要机密。在命题、审</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校对、印刷、保管和分卷等环节做好保密工作，命题教师不得在教室命题，也不能把未经使用的试卷带入教室；在计算机上命题的，应注意信息安全问题；接触试题的所有人员，必须严格保密，任何部门或个人不得以任何形式向学生暗示或泄漏试题内容；命题人员、审查人员、试题印制和保管人员必须严守秘密。发生试题或考试答案泄密事件，</w:t>
      </w:r>
      <w:r>
        <w:rPr>
          <w:rFonts w:hint="eastAsia" w:cs="仿宋_GB2312"/>
          <w:sz w:val="32"/>
          <w:szCs w:val="32"/>
          <w:lang w:eastAsia="zh-CN"/>
        </w:rPr>
        <w:t>学院</w:t>
      </w:r>
      <w:r>
        <w:rPr>
          <w:rFonts w:hint="eastAsia" w:ascii="仿宋_GB2312" w:hAnsi="仿宋_GB2312" w:eastAsia="仿宋_GB2312" w:cs="仿宋_GB2312"/>
          <w:sz w:val="32"/>
          <w:szCs w:val="32"/>
        </w:rPr>
        <w:t>将按重大教学事故追究相关人员责任。</w:t>
      </w:r>
    </w:p>
    <w:p>
      <w:pPr>
        <w:pStyle w:val="4"/>
        <w:widowControl w:val="0"/>
        <w:wordWrap/>
        <w:autoSpaceDE w:val="0"/>
        <w:autoSpaceDN w:val="0"/>
        <w:adjustRightInd/>
        <w:snapToGrid/>
        <w:spacing w:before="16"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rPr>
        <w:tab/>
      </w:r>
      <w:r>
        <w:rPr>
          <w:rFonts w:hint="eastAsia" w:ascii="黑体" w:hAnsi="黑体" w:eastAsia="黑体" w:cs="黑体"/>
          <w:sz w:val="32"/>
          <w:szCs w:val="32"/>
        </w:rPr>
        <w:t>考试实施</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第二十</w:t>
      </w:r>
      <w:r>
        <w:rPr>
          <w:rFonts w:hint="eastAsia" w:ascii="Microsoft JhengHei" w:hAnsi="Microsoft JhengHei" w:eastAsia="Microsoft JhengHei" w:cs="Microsoft JhengHei"/>
          <w:b/>
          <w:bCs/>
          <w:sz w:val="32"/>
          <w:szCs w:val="32"/>
          <w:lang w:val="en-US" w:eastAsia="zh-CN"/>
        </w:rPr>
        <w:t>四</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课程考试时间由教务处负责统一</w:t>
      </w:r>
      <w:r>
        <w:rPr>
          <w:rFonts w:hint="eastAsia" w:cs="仿宋_GB2312"/>
          <w:sz w:val="32"/>
          <w:szCs w:val="32"/>
          <w:lang w:val="en-US" w:eastAsia="zh-CN"/>
        </w:rPr>
        <w:t>计划</w:t>
      </w:r>
      <w:r>
        <w:rPr>
          <w:rFonts w:hint="eastAsia" w:ascii="仿宋_GB2312" w:hAnsi="仿宋_GB2312" w:eastAsia="仿宋_GB2312" w:cs="仿宋_GB2312"/>
          <w:sz w:val="32"/>
          <w:szCs w:val="32"/>
        </w:rPr>
        <w:t>，</w:t>
      </w:r>
      <w:r>
        <w:rPr>
          <w:rFonts w:hint="eastAsia" w:cs="仿宋_GB2312"/>
          <w:sz w:val="32"/>
          <w:szCs w:val="32"/>
          <w:lang w:val="en-US" w:eastAsia="zh-CN"/>
        </w:rPr>
        <w:t>公共基础课及</w:t>
      </w:r>
      <w:r>
        <w:rPr>
          <w:rFonts w:hint="eastAsia" w:ascii="仿宋_GB2312" w:hAnsi="仿宋_GB2312" w:eastAsia="仿宋_GB2312" w:cs="仿宋_GB2312"/>
          <w:sz w:val="32"/>
          <w:szCs w:val="32"/>
        </w:rPr>
        <w:t>专业课的考试</w:t>
      </w:r>
      <w:r>
        <w:rPr>
          <w:rFonts w:hint="eastAsia" w:cs="仿宋_GB2312"/>
          <w:sz w:val="32"/>
          <w:szCs w:val="32"/>
          <w:lang w:val="en-US" w:eastAsia="zh-CN"/>
        </w:rPr>
        <w:t>具体</w:t>
      </w:r>
      <w:r>
        <w:rPr>
          <w:rFonts w:hint="eastAsia" w:ascii="仿宋_GB2312" w:hAnsi="仿宋_GB2312" w:eastAsia="仿宋_GB2312" w:cs="仿宋_GB2312"/>
          <w:sz w:val="32"/>
          <w:szCs w:val="32"/>
        </w:rPr>
        <w:t>时间、考场由各系部负责安排，报送教务处审核。考试时间地点确定后，不得擅自更改，确因特殊情况需调整的，应提前向教务处提出申请。要均匀安排所有考试课程。</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第二十</w:t>
      </w:r>
      <w:r>
        <w:rPr>
          <w:rFonts w:hint="eastAsia" w:ascii="Microsoft JhengHei" w:hAnsi="Microsoft JhengHei" w:eastAsia="Microsoft JhengHei" w:cs="Microsoft JhengHei"/>
          <w:b/>
          <w:bCs/>
          <w:sz w:val="32"/>
          <w:szCs w:val="32"/>
          <w:lang w:val="en-US" w:eastAsia="zh-CN"/>
        </w:rPr>
        <w:t>五</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 xml:space="preserve"> 考场布置实行标准化考场，充分利用教室座位资源。考场内要保持整洁卫生，考场外要悬挂加强考风、考纪建设方面的标语口号，营造严肃的考试氛围。</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第二十</w:t>
      </w:r>
      <w:r>
        <w:rPr>
          <w:rFonts w:hint="eastAsia" w:ascii="Microsoft JhengHei" w:hAnsi="Microsoft JhengHei" w:eastAsia="Microsoft JhengHei" w:cs="Microsoft JhengHei"/>
          <w:b/>
          <w:bCs/>
          <w:sz w:val="32"/>
          <w:szCs w:val="32"/>
          <w:lang w:val="en-US" w:eastAsia="zh-CN"/>
        </w:rPr>
        <w:t>六</w:t>
      </w:r>
      <w:r>
        <w:rPr>
          <w:rFonts w:hint="eastAsia" w:ascii="Microsoft JhengHei" w:hAnsi="Microsoft JhengHei" w:eastAsia="Microsoft JhengHei" w:cs="Microsoft JhengHei"/>
          <w:b/>
          <w:bCs/>
          <w:sz w:val="32"/>
          <w:szCs w:val="32"/>
        </w:rPr>
        <w:t xml:space="preserve">条 </w:t>
      </w:r>
      <w:r>
        <w:rPr>
          <w:rFonts w:hint="eastAsia" w:cs="仿宋_GB2312"/>
          <w:sz w:val="32"/>
          <w:szCs w:val="32"/>
          <w:lang w:val="en-US" w:eastAsia="zh-CN"/>
        </w:rPr>
        <w:t xml:space="preserve">  </w:t>
      </w:r>
      <w:r>
        <w:rPr>
          <w:rFonts w:hint="eastAsia" w:ascii="仿宋_GB2312" w:hAnsi="仿宋_GB2312" w:eastAsia="仿宋_GB2312" w:cs="仿宋_GB2312"/>
          <w:sz w:val="32"/>
          <w:szCs w:val="32"/>
        </w:rPr>
        <w:t xml:space="preserve"> 每个考场要依据考场大小配备足额的监考人员，监考员原则由各系部教师、辅导员担任，必要时可从行政处室工作人员中选派。监考教师应认真学习和执行《信阳航空职业学院监考教师工作职责与要求》(</w:t>
      </w:r>
      <w:r>
        <w:rPr>
          <w:rFonts w:hint="eastAsia" w:cs="仿宋_GB2312"/>
          <w:sz w:val="32"/>
          <w:szCs w:val="32"/>
          <w:lang w:val="en-US" w:eastAsia="zh-CN"/>
        </w:rPr>
        <w:t>详见附件</w:t>
      </w:r>
      <w:r>
        <w:rPr>
          <w:rFonts w:hint="eastAsia" w:ascii="仿宋_GB2312" w:hAnsi="仿宋_GB2312" w:eastAsia="仿宋_GB2312" w:cs="仿宋_GB2312"/>
          <w:sz w:val="32"/>
          <w:szCs w:val="32"/>
        </w:rPr>
        <w:t>)，对考场纪律负主要责任。</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第二十</w:t>
      </w:r>
      <w:r>
        <w:rPr>
          <w:rFonts w:hint="eastAsia" w:ascii="Microsoft JhengHei" w:hAnsi="Microsoft JhengHei" w:eastAsia="Microsoft JhengHei" w:cs="Microsoft JhengHei"/>
          <w:b/>
          <w:bCs/>
          <w:sz w:val="32"/>
          <w:szCs w:val="32"/>
          <w:lang w:val="en-US" w:eastAsia="zh-CN"/>
        </w:rPr>
        <w:t>七</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 xml:space="preserve"> 考生进入考场时，监考人员需检查考场整体情况，负责考场座位均匀布置，监督学生按号入座，严禁考生自由结合就坐。考生必须严格遵守《信阳航空职业学院考生守则》(</w:t>
      </w:r>
      <w:r>
        <w:rPr>
          <w:rFonts w:hint="eastAsia" w:cs="仿宋_GB2312"/>
          <w:sz w:val="32"/>
          <w:szCs w:val="32"/>
          <w:lang w:val="en-US" w:eastAsia="zh-CN"/>
        </w:rPr>
        <w:t>详见附件</w:t>
      </w:r>
      <w:r>
        <w:rPr>
          <w:rFonts w:hint="eastAsia" w:ascii="仿宋_GB2312" w:hAnsi="仿宋_GB2312" w:eastAsia="仿宋_GB2312" w:cs="仿宋_GB2312"/>
          <w:sz w:val="32"/>
          <w:szCs w:val="32"/>
        </w:rPr>
        <w:t>)， 违反考场纪律者，按</w:t>
      </w:r>
      <w:r>
        <w:rPr>
          <w:rFonts w:hint="eastAsia" w:cs="仿宋_GB2312"/>
          <w:sz w:val="32"/>
          <w:szCs w:val="32"/>
          <w:lang w:eastAsia="zh-CN"/>
        </w:rPr>
        <w:t>学院</w:t>
      </w:r>
      <w:r>
        <w:rPr>
          <w:rFonts w:hint="eastAsia" w:ascii="仿宋_GB2312" w:hAnsi="仿宋_GB2312" w:eastAsia="仿宋_GB2312" w:cs="仿宋_GB2312"/>
          <w:sz w:val="32"/>
          <w:szCs w:val="32"/>
        </w:rPr>
        <w:t>有关规定严肃处理。</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第二十</w:t>
      </w:r>
      <w:r>
        <w:rPr>
          <w:rFonts w:hint="eastAsia" w:ascii="Microsoft JhengHei" w:hAnsi="Microsoft JhengHei" w:eastAsia="Microsoft JhengHei" w:cs="Microsoft JhengHei"/>
          <w:b/>
          <w:bCs/>
          <w:sz w:val="32"/>
          <w:szCs w:val="32"/>
          <w:lang w:val="en-US" w:eastAsia="zh-CN"/>
        </w:rPr>
        <w:t>八</w:t>
      </w:r>
      <w:r>
        <w:rPr>
          <w:rFonts w:hint="eastAsia" w:ascii="Microsoft JhengHei" w:hAnsi="Microsoft JhengHei" w:eastAsia="Microsoft JhengHei" w:cs="Microsoft JhengHei"/>
          <w:b/>
          <w:bCs/>
          <w:sz w:val="32"/>
          <w:szCs w:val="32"/>
        </w:rPr>
        <w:t>条</w:t>
      </w:r>
      <w:r>
        <w:rPr>
          <w:rFonts w:hint="eastAsia" w:cs="仿宋_GB2312"/>
          <w:sz w:val="32"/>
          <w:szCs w:val="32"/>
          <w:lang w:val="en-US" w:eastAsia="zh-CN"/>
        </w:rPr>
        <w:t xml:space="preserve">  </w:t>
      </w:r>
      <w:r>
        <w:rPr>
          <w:rFonts w:hint="eastAsia" w:ascii="仿宋_GB2312" w:hAnsi="仿宋_GB2312" w:eastAsia="仿宋_GB2312" w:cs="仿宋_GB2312"/>
          <w:sz w:val="32"/>
          <w:szCs w:val="32"/>
        </w:rPr>
        <w:t xml:space="preserve">  考试期间，学院和各系部要安排考场巡视，派出专门巡视人员，检查各个考场的考试组织与纪律执行情况。巡视人员要按照《信阳航空职业学院考试巡视员工作职责》(</w:t>
      </w:r>
      <w:r>
        <w:rPr>
          <w:rFonts w:hint="eastAsia" w:cs="仿宋_GB2312"/>
          <w:sz w:val="32"/>
          <w:szCs w:val="32"/>
          <w:lang w:val="en-US" w:eastAsia="zh-CN"/>
        </w:rPr>
        <w:t>详见附件</w:t>
      </w:r>
      <w:r>
        <w:rPr>
          <w:rFonts w:hint="eastAsia" w:ascii="仿宋_GB2312" w:hAnsi="仿宋_GB2312" w:eastAsia="仿宋_GB2312" w:cs="仿宋_GB2312"/>
          <w:sz w:val="32"/>
          <w:szCs w:val="32"/>
        </w:rPr>
        <w:t>)要求，认真巡视检查。</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w:t>
      </w:r>
      <w:r>
        <w:rPr>
          <w:rFonts w:hint="eastAsia" w:ascii="Microsoft JhengHei" w:hAnsi="Microsoft JhengHei" w:eastAsia="Microsoft JhengHei" w:cs="Microsoft JhengHei"/>
          <w:b/>
          <w:bCs/>
          <w:sz w:val="32"/>
          <w:szCs w:val="32"/>
          <w:lang w:val="en-US" w:eastAsia="zh-CN"/>
        </w:rPr>
        <w:t>二十九</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考试课、考查课（理论考核）考试时间为 100 分钟，技能课、上机课、体育课等考试时间依课程要求而定。</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cs="仿宋_GB2312"/>
          <w:sz w:val="32"/>
          <w:szCs w:val="32"/>
          <w:lang w:val="en-US" w:eastAsia="zh-CN"/>
        </w:rPr>
      </w:pPr>
      <w:r>
        <w:rPr>
          <w:rFonts w:hint="eastAsia" w:ascii="Microsoft JhengHei" w:hAnsi="Microsoft JhengHei" w:eastAsia="Microsoft JhengHei" w:cs="Microsoft JhengHei"/>
          <w:b/>
          <w:bCs/>
          <w:sz w:val="32"/>
          <w:szCs w:val="32"/>
        </w:rPr>
        <w:t>第三十条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考试结束后，监考教师应在《信阳航空职业学院考场记录单》(</w:t>
      </w:r>
      <w:r>
        <w:rPr>
          <w:rFonts w:hint="eastAsia" w:cs="仿宋_GB2312"/>
          <w:sz w:val="32"/>
          <w:szCs w:val="32"/>
          <w:lang w:val="en-US" w:eastAsia="zh-CN"/>
        </w:rPr>
        <w:t>详见附件</w:t>
      </w:r>
      <w:r>
        <w:rPr>
          <w:rFonts w:hint="eastAsia" w:ascii="仿宋_GB2312" w:hAnsi="仿宋_GB2312" w:eastAsia="仿宋_GB2312" w:cs="仿宋_GB2312"/>
          <w:sz w:val="32"/>
          <w:szCs w:val="32"/>
        </w:rPr>
        <w:t>)上详细填写考试情况，并将考场记录单和考试全部资料交相应系部考务办公室，考务办公室装订密封好试卷，装订位置应在学生姓名下密封线装订（第一次装订），装订前须参照应考人数清点份数，连同考场记录单</w:t>
      </w:r>
      <w:r>
        <w:rPr>
          <w:rFonts w:hint="eastAsia" w:cs="仿宋_GB2312"/>
          <w:sz w:val="32"/>
          <w:szCs w:val="32"/>
          <w:lang w:val="en-US" w:eastAsia="zh-CN"/>
        </w:rPr>
        <w:t>一并保存。</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每场考试结束后，各系部考务人员应将考试违规学生情况报教务处考务科，同时送交违规学生所在考场《信阳航空职业学院考场记录单》的复印件一份。</w:t>
      </w:r>
    </w:p>
    <w:p>
      <w:pPr>
        <w:pStyle w:val="4"/>
        <w:widowControl w:val="0"/>
        <w:wordWrap/>
        <w:autoSpaceDE w:val="0"/>
        <w:autoSpaceDN w:val="0"/>
        <w:adjustRightInd/>
        <w:snapToGrid/>
        <w:spacing w:before="16" w:line="60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第七章</w:t>
      </w:r>
      <w:r>
        <w:rPr>
          <w:rFonts w:hint="eastAsia" w:ascii="黑体" w:hAnsi="黑体" w:eastAsia="黑体" w:cs="黑体"/>
          <w:sz w:val="32"/>
          <w:szCs w:val="32"/>
        </w:rPr>
        <w:tab/>
      </w:r>
      <w:r>
        <w:rPr>
          <w:rFonts w:hint="eastAsia" w:ascii="黑体" w:hAnsi="黑体" w:eastAsia="黑体" w:cs="黑体"/>
          <w:sz w:val="32"/>
          <w:szCs w:val="32"/>
        </w:rPr>
        <w:t>试卷评阅、成绩登录及试卷保存</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第三十</w:t>
      </w:r>
      <w:r>
        <w:rPr>
          <w:rFonts w:hint="eastAsia" w:ascii="Microsoft JhengHei" w:hAnsi="Microsoft JhengHei" w:eastAsia="Microsoft JhengHei" w:cs="Microsoft JhengHei"/>
          <w:b/>
          <w:bCs/>
          <w:sz w:val="32"/>
          <w:szCs w:val="32"/>
          <w:lang w:val="en-US" w:eastAsia="zh-CN"/>
        </w:rPr>
        <w:t>一</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cs="仿宋_GB2312"/>
          <w:sz w:val="32"/>
          <w:szCs w:val="32"/>
          <w:lang w:val="en-US" w:eastAsia="zh-CN"/>
        </w:rPr>
        <w:t>阅卷前，各系部指定专人办理试卷领取交接手续，</w:t>
      </w:r>
      <w:r>
        <w:rPr>
          <w:rFonts w:hint="eastAsia" w:ascii="仿宋_GB2312" w:hAnsi="仿宋_GB2312" w:eastAsia="仿宋_GB2312" w:cs="仿宋_GB2312"/>
          <w:sz w:val="32"/>
          <w:szCs w:val="32"/>
        </w:rPr>
        <w:t>课程考试试卷的评阅工作实行流水作业，即每份试卷至少有三位教师分工评阅，特殊情况除外，如根据专业属性和试卷试题数量适当安排阅卷教师人数。各教研室负责整理所属课程试卷的《信阳航空职业学院试卷评阅情况统计表》（</w:t>
      </w:r>
      <w:r>
        <w:rPr>
          <w:rFonts w:hint="eastAsia" w:cs="仿宋_GB2312"/>
          <w:sz w:val="32"/>
          <w:szCs w:val="32"/>
          <w:lang w:val="en-US" w:eastAsia="zh-CN"/>
        </w:rPr>
        <w:t>详见附件</w:t>
      </w:r>
      <w:r>
        <w:rPr>
          <w:rFonts w:hint="eastAsia" w:ascii="仿宋_GB2312" w:hAnsi="仿宋_GB2312" w:eastAsia="仿宋_GB2312" w:cs="仿宋_GB2312"/>
          <w:sz w:val="32"/>
          <w:szCs w:val="32"/>
        </w:rPr>
        <w:t>）并落实实施。试卷评阅应在教务处或系部指定的评阅室进行。未经系部主任批准，任何人不得将试卷带出评阅室。试卷评阅工作，原则上须在课程考试结束后的一周内完成。</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第三十</w:t>
      </w:r>
      <w:r>
        <w:rPr>
          <w:rFonts w:hint="eastAsia" w:ascii="Microsoft JhengHei" w:hAnsi="Microsoft JhengHei" w:eastAsia="Microsoft JhengHei" w:cs="Microsoft JhengHei"/>
          <w:b/>
          <w:bCs/>
          <w:sz w:val="32"/>
          <w:szCs w:val="32"/>
          <w:lang w:val="en-US" w:eastAsia="zh-CN"/>
        </w:rPr>
        <w:t>二</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 xml:space="preserve">    每份试卷、每道题的评阅都必须按照试卷的参考答案及评分标准执行。未经批准，评卷教师不得擅自更改参考答案及评分标准。若评卷教师发现参考答案及评分标准有误，应立即向系部主任汇报，由系部主任召集命题教师和有关人员进行检查，确认有误后提出更改意见后方可按照更改后的参考答案及评分标准评卷。同时，教学秘书将修改后的参考答案及评分标准报教务处备案。</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第三十</w:t>
      </w:r>
      <w:r>
        <w:rPr>
          <w:rFonts w:hint="eastAsia" w:ascii="Microsoft JhengHei" w:hAnsi="Microsoft JhengHei" w:eastAsia="Microsoft JhengHei" w:cs="Microsoft JhengHei"/>
          <w:b/>
          <w:bCs/>
          <w:sz w:val="32"/>
          <w:szCs w:val="32"/>
          <w:lang w:val="en-US" w:eastAsia="zh-CN"/>
        </w:rPr>
        <w:t>三</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评阅要求</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（一）评阅符号、卷面分数要统一规范，填写位置要准确一致。</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（二）试卷评阅标记和分数应书写工整、规范，易于辨认， 保持试卷卷面的整洁，不得在试卷上出现与试卷评阅无关的字迹。</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（三）评卷一律使用红色圆珠笔或红色颜料型墨水笔。核准、复查、修改分数一律使用蓝色（黑色）圆珠笔或蓝色（黑色）颜料型墨水笔。</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（四）记分一律使用阿拉伯数字，只记得分，不记扣除的分数，卷面一律不得打负分。评卷时一律不准出现“√”或者“×”。对草稿纸上的解答或者不按规定处答题，一律不予评分。</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（五）各类型题中每小题的得分，由评卷教师分别写在每道小题的题号正前方，在答题错误的地方正下方，画失分线（“＿”） 做减分标记，然后将每道大题的总得分数填在题首的得分栏内， 同时将同样的分数填在卷首的“得分”栏内，并认真地在“评卷人”栏里签署姓名。</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（六）评卷教师须在试卷各大题得分栏签名处与总分栏签名处签全名，签名与分数应规范清晰，易于辨认，不得使用个性化签名，字体大小不得超出登分栏。</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（七）完全答错或未答的题目，除答题处记零分外，题首也要记零分。</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（八）问答、分析、论述、计算等主观题要求记观点分（要素分）。观点分标记在观点所在之处，观点分之和为该题得分， 标记在题首。</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（九）中、英文作文在试卷中均不打步骤分。但参考答案及评分标准应有具体评分要求。</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（十）每题得分如实记载，不得四舍五入。</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（十一）复核教师必须对每题的得分进行认真复核，无误后在“复核人”栏内签字。</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（十二）书写或评分有差错需要改动分数时，在原分数上划1 个斜杠，在旁边写上更正后的分数并要求签全名以示负责，注意不能用涂改或“填粗”的方法修改分数。试卷总分需要改动时， 除改动人签字，还需系部主任签字。教师必须尽可能减少更改分数的次数。</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（十三）若发现雷同和字迹前后不一致的试卷，及时形成书面材料报教务处处理。</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阅卷结束后，系部主任组织随机抽查试卷进行复查，以保证试卷评阅质量。对抽样检查发现试卷评阅环节存在评分、核分、登分等错误者，责令进行修改，逾期不改者，追究其原因，并按《信阳航空职业学院教学事故认定及处理规定》或绩效考核进行处理。</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第三十</w:t>
      </w:r>
      <w:r>
        <w:rPr>
          <w:rFonts w:hint="eastAsia" w:ascii="Microsoft JhengHei" w:hAnsi="Microsoft JhengHei" w:eastAsia="Microsoft JhengHei" w:cs="Microsoft JhengHei"/>
          <w:b/>
          <w:bCs/>
          <w:sz w:val="32"/>
          <w:szCs w:val="32"/>
          <w:lang w:val="en-US" w:eastAsia="zh-CN"/>
        </w:rPr>
        <w:t>四</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成绩记载、录入与查询</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（一）课程成绩由任课教师在规定的时间内，填好成绩登记表，由任课教师签字后生效。并提供四份成绩登记表即一份随试卷存档，一份由开课单位存档，一份由学生所属单位存档，一份交教务处存档。</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（二）缓考、缺考、作弊者的成绩记载时，要注明“缓考”、“缺考”、“作弊”字样。</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第三十</w:t>
      </w:r>
      <w:r>
        <w:rPr>
          <w:rFonts w:hint="eastAsia" w:ascii="Microsoft JhengHei" w:hAnsi="Microsoft JhengHei" w:eastAsia="Microsoft JhengHei" w:cs="Microsoft JhengHei"/>
          <w:b/>
          <w:bCs/>
          <w:sz w:val="32"/>
          <w:szCs w:val="32"/>
          <w:lang w:val="en-US" w:eastAsia="zh-CN"/>
        </w:rPr>
        <w:t>五</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试卷装订及相关材料保存</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（一）试卷评阅完后，各系部要组织人员规范装订试卷，装订时，每门课程试卷均应依照考号从小到大装订，每本试卷一般不超过 50 份。若一个班级的学生人数太多，试卷需要分两卷装订时</w:t>
      </w:r>
      <w:r>
        <w:rPr>
          <w:rFonts w:hint="eastAsia" w:cs="仿宋_GB2312"/>
          <w:sz w:val="32"/>
          <w:szCs w:val="32"/>
          <w:lang w:eastAsia="zh-CN"/>
        </w:rPr>
        <w:t>，</w:t>
      </w:r>
      <w:r>
        <w:rPr>
          <w:rFonts w:hint="eastAsia" w:ascii="仿宋_GB2312" w:hAnsi="仿宋_GB2312" w:eastAsia="仿宋_GB2312" w:cs="仿宋_GB2312"/>
          <w:sz w:val="32"/>
          <w:szCs w:val="32"/>
        </w:rPr>
        <w:t>可在试卷封皮的试卷份数栏中填入试卷份数后，注明上卷或下卷。</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（二）试卷装订时必须统一使用信阳航空职业学院试卷封皮装订，装订位置在学生姓名的上端密封线（第二次装订）。装订顺序如下：</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1.封皮</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2.空白样卷</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3.参考答案及评分标准（8K）</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4.学生试卷</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（三）建立与试卷对应的课程考试资料，需统一装订后，放置在装订好的试卷封皮下面，内容顺序：</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1.学生学业成绩登记表</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2.考场记录单</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3.试卷分析表</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4.课程考试命题双向细目表</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5.平时成绩支撑材料（教师手册）</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（四）阅卷结束后，任课教师要及时将试卷、参考答案及评分标准、《信阳航空职业学院考场记录单》</w:t>
      </w:r>
      <w:r>
        <w:rPr>
          <w:rFonts w:hint="eastAsia" w:cs="仿宋_GB2312"/>
          <w:sz w:val="32"/>
          <w:szCs w:val="32"/>
          <w:lang w:eastAsia="zh-CN"/>
        </w:rPr>
        <w:t>、</w:t>
      </w:r>
      <w:r>
        <w:rPr>
          <w:rFonts w:hint="eastAsia" w:ascii="仿宋_GB2312" w:hAnsi="仿宋_GB2312" w:eastAsia="仿宋_GB2312" w:cs="仿宋_GB2312"/>
          <w:sz w:val="32"/>
          <w:szCs w:val="32"/>
        </w:rPr>
        <w:t>《信阳航空职业学院学生学业成绩登记表》、《信阳航空职业学院试卷分析表》(</w:t>
      </w:r>
      <w:r>
        <w:rPr>
          <w:rFonts w:hint="eastAsia" w:cs="仿宋_GB2312"/>
          <w:sz w:val="32"/>
          <w:szCs w:val="32"/>
          <w:lang w:val="en-US" w:eastAsia="zh-CN"/>
        </w:rPr>
        <w:t>详见附件</w:t>
      </w:r>
      <w:r>
        <w:rPr>
          <w:rFonts w:hint="eastAsia" w:ascii="仿宋_GB2312" w:hAnsi="仿宋_GB2312" w:eastAsia="仿宋_GB2312" w:cs="仿宋_GB2312"/>
          <w:sz w:val="32"/>
          <w:szCs w:val="32"/>
        </w:rPr>
        <w:t>)等一并交至相关单位。教学秘书接收时，要核对缺考、缓考</w:t>
      </w:r>
      <w:r>
        <w:rPr>
          <w:rFonts w:hint="eastAsia" w:cs="仿宋_GB2312"/>
          <w:sz w:val="32"/>
          <w:szCs w:val="32"/>
          <w:lang w:eastAsia="zh-CN"/>
        </w:rPr>
        <w:t>、</w:t>
      </w:r>
      <w:r>
        <w:rPr>
          <w:rFonts w:hint="eastAsia" w:ascii="仿宋_GB2312" w:hAnsi="仿宋_GB2312" w:eastAsia="仿宋_GB2312" w:cs="仿宋_GB2312"/>
          <w:sz w:val="32"/>
          <w:szCs w:val="32"/>
        </w:rPr>
        <w:t>作弊学生名单， 并注意检查有关考试资料是否齐全，信息填写是否完整、准确。另外，所有考试资料填写一律不准涂改。若不符合要求，应责其更换或拒绝接收。</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第三十</w:t>
      </w:r>
      <w:r>
        <w:rPr>
          <w:rFonts w:hint="eastAsia" w:ascii="Microsoft JhengHei" w:hAnsi="Microsoft JhengHei" w:eastAsia="Microsoft JhengHei" w:cs="Microsoft JhengHei"/>
          <w:b/>
          <w:bCs/>
          <w:sz w:val="32"/>
          <w:szCs w:val="32"/>
          <w:lang w:val="en-US" w:eastAsia="zh-CN"/>
        </w:rPr>
        <w:t>六</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装订好的试卷由课程承担系部负责保存，设有</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专人负责。存放试卷的房间应注意通风，做到防晒、防潮。除特殊规定外，试卷保存期限为学生毕业后</w:t>
      </w:r>
      <w:r>
        <w:rPr>
          <w:rFonts w:hint="eastAsia" w:cs="仿宋_GB2312"/>
          <w:sz w:val="32"/>
          <w:szCs w:val="32"/>
          <w:lang w:val="en-US" w:eastAsia="zh-CN"/>
        </w:rPr>
        <w:t xml:space="preserve"> 10 </w:t>
      </w:r>
      <w:r>
        <w:rPr>
          <w:rFonts w:hint="eastAsia" w:ascii="仿宋_GB2312" w:hAnsi="仿宋_GB2312" w:eastAsia="仿宋_GB2312" w:cs="仿宋_GB2312"/>
          <w:sz w:val="32"/>
          <w:szCs w:val="32"/>
        </w:rPr>
        <w:t>年。存放期满，由系部统一处理。对具有保存价值的学生作品、产品以及可作为教学成果的其他资料，要登记造册，由各系部长期存放或展示。</w:t>
      </w:r>
    </w:p>
    <w:p>
      <w:pPr>
        <w:pStyle w:val="4"/>
        <w:widowControl w:val="0"/>
        <w:wordWrap/>
        <w:autoSpaceDE w:val="0"/>
        <w:autoSpaceDN w:val="0"/>
        <w:adjustRightInd/>
        <w:snapToGrid/>
        <w:spacing w:before="16"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rPr>
        <w:tab/>
      </w:r>
      <w:r>
        <w:rPr>
          <w:rFonts w:hint="eastAsia" w:ascii="黑体" w:hAnsi="黑体" w:eastAsia="黑体" w:cs="黑体"/>
          <w:sz w:val="32"/>
          <w:szCs w:val="32"/>
        </w:rPr>
        <w:t>课程缓考、免考与补考</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第三十</w:t>
      </w:r>
      <w:r>
        <w:rPr>
          <w:rFonts w:hint="eastAsia" w:ascii="Microsoft JhengHei" w:hAnsi="Microsoft JhengHei" w:eastAsia="Microsoft JhengHei" w:cs="Microsoft JhengHei"/>
          <w:b/>
          <w:bCs/>
          <w:sz w:val="32"/>
          <w:szCs w:val="32"/>
          <w:lang w:val="en-US" w:eastAsia="zh-CN"/>
        </w:rPr>
        <w:t>七</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课程缓考与免考</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（一）学生因疾病、特殊事故而不能参加考试，必须考前提出申请，填写缓考审批表，并附证明等相关材料，一式两份，经系部主任审核，报教务处处长批准方可缓考。</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身体异常的学生，经二级甲等以上医院出据证明，可申请办理体育课的免考手续；退役士兵入学或复学的学生可免修公共体育、军事技能和军事理论课程，学生本人申请，填写《信阳航空职业学院学生免修（免考）课程申请表》(</w:t>
      </w:r>
      <w:r>
        <w:rPr>
          <w:rFonts w:hint="eastAsia" w:cs="仿宋_GB2312"/>
          <w:sz w:val="32"/>
          <w:szCs w:val="32"/>
          <w:lang w:val="en-US" w:eastAsia="zh-CN"/>
        </w:rPr>
        <w:t>详见附件</w:t>
      </w:r>
      <w:r>
        <w:rPr>
          <w:rFonts w:hint="eastAsia" w:ascii="仿宋_GB2312" w:hAnsi="仿宋_GB2312" w:eastAsia="仿宋_GB2312" w:cs="仿宋_GB2312"/>
          <w:sz w:val="32"/>
          <w:szCs w:val="32"/>
        </w:rPr>
        <w:t>)，经教务处审核批准后，其课程成绩按 60 分记。</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第三十</w:t>
      </w:r>
      <w:r>
        <w:rPr>
          <w:rFonts w:hint="eastAsia" w:ascii="Microsoft JhengHei" w:hAnsi="Microsoft JhengHei" w:eastAsia="Microsoft JhengHei" w:cs="Microsoft JhengHei"/>
          <w:b/>
          <w:bCs/>
          <w:sz w:val="32"/>
          <w:szCs w:val="32"/>
          <w:lang w:val="en-US" w:eastAsia="zh-CN"/>
        </w:rPr>
        <w:t>八</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课程补考</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（一）考试课程的补考，由各系部在新学期开学后第三教学周组织进行。</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（二）课程成绩低于 60 分的考生由各系部通知参加补考。</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（三）补考的评卷由承担该课程的系部组织进行，成绩登录按学生缓补考实际成绩记载。</w:t>
      </w:r>
    </w:p>
    <w:p>
      <w:pPr>
        <w:pStyle w:val="4"/>
        <w:widowControl w:val="0"/>
        <w:wordWrap/>
        <w:autoSpaceDE w:val="0"/>
        <w:autoSpaceDN w:val="0"/>
        <w:adjustRightInd/>
        <w:snapToGrid/>
        <w:spacing w:before="16"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第九章</w:t>
      </w:r>
      <w:r>
        <w:rPr>
          <w:rFonts w:hint="eastAsia" w:ascii="黑体" w:hAnsi="黑体" w:eastAsia="黑体" w:cs="黑体"/>
          <w:sz w:val="32"/>
          <w:szCs w:val="32"/>
        </w:rPr>
        <w:tab/>
      </w:r>
      <w:r>
        <w:rPr>
          <w:rFonts w:hint="eastAsia" w:ascii="黑体" w:hAnsi="黑体" w:eastAsia="黑体" w:cs="黑体"/>
          <w:sz w:val="32"/>
          <w:szCs w:val="32"/>
        </w:rPr>
        <w:t>附</w:t>
      </w:r>
      <w:r>
        <w:rPr>
          <w:rFonts w:hint="eastAsia" w:ascii="黑体" w:hAnsi="黑体" w:eastAsia="黑体" w:cs="黑体"/>
          <w:sz w:val="32"/>
          <w:szCs w:val="32"/>
        </w:rPr>
        <w:tab/>
      </w:r>
      <w:r>
        <w:rPr>
          <w:rFonts w:hint="eastAsia" w:ascii="黑体" w:hAnsi="黑体" w:eastAsia="黑体" w:cs="黑体"/>
          <w:sz w:val="32"/>
          <w:szCs w:val="32"/>
        </w:rPr>
        <w:t>则</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w:t>
      </w:r>
      <w:r>
        <w:rPr>
          <w:rFonts w:hint="eastAsia" w:ascii="Microsoft JhengHei" w:hAnsi="Microsoft JhengHei" w:eastAsia="Microsoft JhengHei" w:cs="Microsoft JhengHei"/>
          <w:b/>
          <w:bCs/>
          <w:sz w:val="32"/>
          <w:szCs w:val="32"/>
          <w:lang w:val="en-US" w:eastAsia="zh-CN"/>
        </w:rPr>
        <w:t>三十九</w:t>
      </w:r>
      <w:r>
        <w:rPr>
          <w:rFonts w:hint="eastAsia" w:ascii="Microsoft JhengHei" w:hAnsi="Microsoft JhengHei" w:eastAsia="Microsoft JhengHei" w:cs="Microsoft JhengHei"/>
          <w:b/>
          <w:bCs/>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本规程自公布之日起实施。</w:t>
      </w:r>
    </w:p>
    <w:p>
      <w:pPr>
        <w:pStyle w:val="4"/>
        <w:widowControl w:val="0"/>
        <w:wordWrap/>
        <w:autoSpaceDE w:val="0"/>
        <w:autoSpaceDN w:val="0"/>
        <w:adjustRightInd/>
        <w:snapToGrid/>
        <w:spacing w:before="16"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第四十条</w:t>
      </w:r>
      <w:r>
        <w:rPr>
          <w:rFonts w:hint="eastAsia" w:ascii="Microsoft JhengHei" w:hAnsi="Microsoft JhengHei" w:eastAsia="宋体" w:cs="Microsoft JhengHei"/>
          <w:b/>
          <w:bCs/>
          <w:sz w:val="32"/>
          <w:szCs w:val="32"/>
          <w:lang w:val="en-US" w:eastAsia="zh-CN"/>
        </w:rPr>
        <w:t xml:space="preserve">            </w:t>
      </w:r>
      <w:r>
        <w:rPr>
          <w:rFonts w:hint="eastAsia" w:ascii="仿宋_GB2312" w:hAnsi="仿宋_GB2312" w:eastAsia="仿宋_GB2312" w:cs="仿宋_GB2312"/>
          <w:sz w:val="32"/>
          <w:szCs w:val="32"/>
        </w:rPr>
        <w:t>本规程由教务处负责解释。</w:t>
      </w:r>
    </w:p>
    <w:p>
      <w:pPr>
        <w:widowControl w:val="0"/>
        <w:tabs>
          <w:tab w:val="left" w:pos="2696"/>
        </w:tabs>
        <w:wordWrap/>
        <w:autoSpaceDE w:val="0"/>
        <w:autoSpaceDN w:val="0"/>
        <w:adjustRightInd/>
        <w:snapToGrid/>
        <w:spacing w:before="0" w:line="600" w:lineRule="exact"/>
        <w:ind w:right="0" w:firstLine="620" w:firstLineChars="200"/>
        <w:jc w:val="both"/>
        <w:textAlignment w:val="auto"/>
        <w:rPr>
          <w:rFonts w:hint="eastAsia" w:ascii="仿宋_GB2312" w:hAnsi="仿宋_GB2312" w:eastAsia="仿宋_GB2312" w:cs="仿宋_GB2312"/>
          <w:spacing w:val="-5"/>
          <w:sz w:val="32"/>
          <w:szCs w:val="32"/>
          <w:lang w:val="en-US" w:eastAsia="zh-CN" w:bidi="zh-CN"/>
        </w:rPr>
        <w:sectPr>
          <w:footerReference r:id="rId4" w:type="default"/>
          <w:pgSz w:w="11900" w:h="16840"/>
          <w:pgMar w:top="1520" w:right="1180" w:bottom="1160" w:left="1340" w:header="0" w:footer="961" w:gutter="0"/>
          <w:cols w:space="720" w:num="1"/>
        </w:sectPr>
      </w:pPr>
    </w:p>
    <w:p>
      <w:pPr>
        <w:pStyle w:val="4"/>
        <w:spacing w:before="29" w:line="364" w:lineRule="auto"/>
        <w:ind w:right="268" w:firstLine="640" w:firstLineChars="200"/>
      </w:pPr>
      <w:r>
        <w:t>附件：</w:t>
      </w:r>
      <w:r>
        <w:rPr>
          <w:rFonts w:hint="eastAsia"/>
          <w:lang w:val="en-US" w:eastAsia="zh-CN"/>
        </w:rPr>
        <w:t>1.</w:t>
      </w:r>
      <w:r>
        <w:rPr>
          <w:rFonts w:hint="eastAsia"/>
          <w:lang w:eastAsia="zh-CN"/>
        </w:rPr>
        <w:t>信阳航空职业学院</w:t>
      </w:r>
      <w:r>
        <w:t>课程考试命题双向细目表一</w:t>
      </w:r>
    </w:p>
    <w:p>
      <w:pPr>
        <w:pStyle w:val="4"/>
        <w:spacing w:before="29" w:line="364" w:lineRule="auto"/>
        <w:ind w:right="268" w:firstLine="1600" w:firstLineChars="500"/>
      </w:pPr>
      <w:r>
        <w:rPr>
          <w:rFonts w:hint="eastAsia"/>
          <w:lang w:val="en-US" w:eastAsia="zh-CN"/>
        </w:rPr>
        <w:t>2.</w:t>
      </w:r>
      <w:r>
        <w:rPr>
          <w:rFonts w:hint="eastAsia"/>
          <w:lang w:eastAsia="zh-CN"/>
        </w:rPr>
        <w:t>信阳航空职业学院</w:t>
      </w:r>
      <w:r>
        <w:t>课程考试命题双向细目表二</w:t>
      </w:r>
    </w:p>
    <w:p>
      <w:pPr>
        <w:pStyle w:val="4"/>
        <w:spacing w:before="29" w:line="364" w:lineRule="auto"/>
        <w:ind w:right="268" w:firstLine="1600" w:firstLineChars="500"/>
      </w:pPr>
      <w:r>
        <w:rPr>
          <w:rFonts w:hint="eastAsia"/>
          <w:lang w:val="en-US" w:eastAsia="zh-CN"/>
        </w:rPr>
        <w:t>3.</w:t>
      </w:r>
      <w:r>
        <w:rPr>
          <w:rFonts w:hint="eastAsia"/>
          <w:lang w:eastAsia="zh-CN"/>
        </w:rPr>
        <w:t>信阳航空职业学院</w:t>
      </w:r>
      <w:r>
        <w:t>试卷送印审批单（存根联）</w:t>
      </w:r>
    </w:p>
    <w:p>
      <w:pPr>
        <w:pStyle w:val="4"/>
        <w:spacing w:before="29" w:line="364" w:lineRule="auto"/>
        <w:ind w:right="268" w:firstLine="1600" w:firstLineChars="500"/>
      </w:pPr>
      <w:r>
        <w:rPr>
          <w:rFonts w:hint="eastAsia"/>
          <w:lang w:val="en-US" w:eastAsia="zh-CN"/>
        </w:rPr>
        <w:t>4.</w:t>
      </w:r>
      <w:r>
        <w:rPr>
          <w:rFonts w:hint="eastAsia"/>
          <w:lang w:eastAsia="zh-CN"/>
        </w:rPr>
        <w:t>信阳航空职业学院</w:t>
      </w:r>
      <w:r>
        <w:t>试卷送印汇总表</w:t>
      </w:r>
    </w:p>
    <w:p>
      <w:pPr>
        <w:pStyle w:val="4"/>
        <w:spacing w:before="29" w:line="364" w:lineRule="auto"/>
        <w:ind w:right="268" w:firstLine="1600" w:firstLineChars="500"/>
      </w:pPr>
      <w:r>
        <w:rPr>
          <w:rFonts w:hint="eastAsia"/>
          <w:lang w:val="en-US" w:eastAsia="zh-CN"/>
        </w:rPr>
        <w:t>5.</w:t>
      </w:r>
      <w:r>
        <w:rPr>
          <w:rFonts w:hint="eastAsia"/>
          <w:lang w:eastAsia="zh-CN"/>
        </w:rPr>
        <w:t>信阳航空职业学院</w:t>
      </w:r>
      <w:r>
        <w:t>试卷交接表</w:t>
      </w:r>
    </w:p>
    <w:p>
      <w:pPr>
        <w:pStyle w:val="4"/>
        <w:spacing w:before="29" w:line="364" w:lineRule="auto"/>
        <w:ind w:right="268" w:firstLine="1600" w:firstLineChars="500"/>
      </w:pPr>
      <w:r>
        <w:rPr>
          <w:rFonts w:hint="eastAsia"/>
          <w:lang w:val="en-US" w:eastAsia="zh-CN"/>
        </w:rPr>
        <w:t>6.</w:t>
      </w:r>
      <w:r>
        <w:rPr>
          <w:rFonts w:hint="eastAsia"/>
          <w:lang w:eastAsia="zh-CN"/>
        </w:rPr>
        <w:t>信阳航空职业学院</w:t>
      </w:r>
      <w:r>
        <w:t>监考教师工作职责与要求</w:t>
      </w:r>
    </w:p>
    <w:p>
      <w:pPr>
        <w:pStyle w:val="4"/>
        <w:spacing w:before="29" w:line="364" w:lineRule="auto"/>
        <w:ind w:right="268" w:firstLine="1600" w:firstLineChars="500"/>
      </w:pPr>
      <w:r>
        <w:rPr>
          <w:rFonts w:hint="eastAsia"/>
          <w:lang w:val="en-US" w:eastAsia="zh-CN"/>
        </w:rPr>
        <w:t>7.</w:t>
      </w:r>
      <w:r>
        <w:rPr>
          <w:rFonts w:hint="eastAsia"/>
          <w:lang w:eastAsia="zh-CN"/>
        </w:rPr>
        <w:t>信阳航空职业学院</w:t>
      </w:r>
      <w:r>
        <w:t>考生守则</w:t>
      </w:r>
    </w:p>
    <w:p>
      <w:pPr>
        <w:pStyle w:val="4"/>
        <w:spacing w:before="29" w:line="364" w:lineRule="auto"/>
        <w:ind w:right="268" w:firstLine="1600" w:firstLineChars="500"/>
      </w:pPr>
      <w:r>
        <w:rPr>
          <w:rFonts w:hint="eastAsia"/>
          <w:lang w:val="en-US" w:eastAsia="zh-CN"/>
        </w:rPr>
        <w:t>8.</w:t>
      </w:r>
      <w:r>
        <w:rPr>
          <w:rFonts w:hint="eastAsia"/>
          <w:lang w:eastAsia="zh-CN"/>
        </w:rPr>
        <w:t>信阳航空职业学院</w:t>
      </w:r>
      <w:r>
        <w:t>考试巡视管理细则</w:t>
      </w:r>
    </w:p>
    <w:p>
      <w:pPr>
        <w:pStyle w:val="4"/>
        <w:spacing w:before="29" w:line="364" w:lineRule="auto"/>
        <w:ind w:right="268" w:firstLine="1600" w:firstLineChars="500"/>
      </w:pPr>
      <w:r>
        <w:rPr>
          <w:rFonts w:hint="eastAsia"/>
          <w:lang w:val="en-US" w:eastAsia="zh-CN"/>
        </w:rPr>
        <w:t>9.</w:t>
      </w:r>
      <w:r>
        <w:rPr>
          <w:rFonts w:hint="eastAsia"/>
          <w:lang w:eastAsia="zh-CN"/>
        </w:rPr>
        <w:t>信阳航空职业学院</w:t>
      </w:r>
      <w:r>
        <w:t>考场记录单</w:t>
      </w:r>
    </w:p>
    <w:p>
      <w:pPr>
        <w:pStyle w:val="4"/>
        <w:spacing w:before="29" w:line="364" w:lineRule="auto"/>
        <w:ind w:right="268" w:firstLine="1600" w:firstLineChars="500"/>
      </w:pPr>
      <w:r>
        <w:rPr>
          <w:rFonts w:hint="eastAsia"/>
          <w:lang w:val="en-US" w:eastAsia="zh-CN"/>
        </w:rPr>
        <w:t>10.</w:t>
      </w:r>
      <w:r>
        <w:rPr>
          <w:rFonts w:hint="eastAsia"/>
          <w:lang w:eastAsia="zh-CN"/>
        </w:rPr>
        <w:t>信阳航空职业学院</w:t>
      </w:r>
      <w:r>
        <w:t>试卷评阅情况统计表</w:t>
      </w:r>
    </w:p>
    <w:p>
      <w:pPr>
        <w:pStyle w:val="4"/>
        <w:spacing w:before="29" w:line="364" w:lineRule="auto"/>
        <w:ind w:right="268" w:firstLine="1600" w:firstLineChars="500"/>
      </w:pPr>
      <w:r>
        <w:rPr>
          <w:rFonts w:hint="eastAsia"/>
          <w:lang w:val="en-US" w:eastAsia="zh-CN"/>
        </w:rPr>
        <w:t>11.</w:t>
      </w:r>
      <w:r>
        <w:rPr>
          <w:rFonts w:hint="eastAsia"/>
          <w:lang w:eastAsia="zh-CN"/>
        </w:rPr>
        <w:t>信阳航空职业学院</w:t>
      </w:r>
      <w:r>
        <w:t>学生学业成绩登记表</w:t>
      </w:r>
    </w:p>
    <w:p>
      <w:pPr>
        <w:pStyle w:val="4"/>
        <w:spacing w:before="29" w:line="364" w:lineRule="auto"/>
        <w:ind w:right="268" w:firstLine="1600" w:firstLineChars="500"/>
      </w:pPr>
      <w:r>
        <w:rPr>
          <w:rFonts w:hint="eastAsia"/>
          <w:lang w:val="en-US" w:eastAsia="zh-CN"/>
        </w:rPr>
        <w:t>12.</w:t>
      </w:r>
      <w:r>
        <w:rPr>
          <w:rFonts w:hint="eastAsia"/>
          <w:lang w:eastAsia="zh-CN"/>
        </w:rPr>
        <w:t>信阳航空职业学院</w:t>
      </w:r>
      <w:r>
        <w:t>试卷分析表</w:t>
      </w:r>
    </w:p>
    <w:p>
      <w:pPr>
        <w:pStyle w:val="4"/>
        <w:spacing w:before="29" w:line="364" w:lineRule="auto"/>
        <w:ind w:right="268" w:firstLine="1600" w:firstLineChars="500"/>
      </w:pPr>
      <w:r>
        <w:rPr>
          <w:rFonts w:hint="eastAsia"/>
          <w:lang w:val="en-US" w:eastAsia="zh-CN"/>
        </w:rPr>
        <w:t>13.</w:t>
      </w:r>
      <w:r>
        <w:rPr>
          <w:rFonts w:hint="eastAsia"/>
          <w:lang w:eastAsia="zh-CN"/>
        </w:rPr>
        <w:t>信阳航空职业学院</w:t>
      </w:r>
      <w:r>
        <w:t>学生免修（免考）课程申请</w:t>
      </w:r>
    </w:p>
    <w:p>
      <w:pPr>
        <w:pStyle w:val="4"/>
        <w:spacing w:before="29" w:line="364" w:lineRule="auto"/>
        <w:ind w:right="268" w:firstLine="1600" w:firstLineChars="500"/>
      </w:pPr>
    </w:p>
    <w:p>
      <w:pPr>
        <w:pStyle w:val="4"/>
        <w:spacing w:before="29" w:line="364" w:lineRule="auto"/>
        <w:ind w:right="268" w:firstLine="1600" w:firstLineChars="500"/>
      </w:pPr>
    </w:p>
    <w:p>
      <w:pPr>
        <w:pStyle w:val="4"/>
        <w:spacing w:before="29" w:line="364" w:lineRule="auto"/>
        <w:ind w:right="268" w:firstLine="1600" w:firstLineChars="500"/>
        <w:rPr>
          <w:rFonts w:hint="eastAsia"/>
          <w:lang w:val="en-US" w:eastAsia="zh-CN"/>
        </w:rPr>
      </w:pPr>
      <w:r>
        <w:rPr>
          <w:rFonts w:hint="eastAsia"/>
          <w:lang w:val="en-US" w:eastAsia="zh-CN"/>
        </w:rPr>
        <w:t xml:space="preserve">                          教务处</w:t>
      </w:r>
    </w:p>
    <w:p>
      <w:pPr>
        <w:pStyle w:val="4"/>
        <w:spacing w:before="29" w:line="364" w:lineRule="auto"/>
        <w:ind w:right="268" w:firstLine="5440" w:firstLineChars="1700"/>
        <w:rPr>
          <w:rFonts w:hint="eastAsia"/>
          <w:lang w:val="en-US" w:eastAsia="zh-CN"/>
        </w:rPr>
      </w:pPr>
      <w:r>
        <w:rPr>
          <w:rFonts w:hint="eastAsia"/>
          <w:lang w:val="en-US" w:eastAsia="zh-CN"/>
        </w:rPr>
        <w:t>2018年12月5日</w:t>
      </w:r>
    </w:p>
    <w:p>
      <w:pPr>
        <w:pStyle w:val="4"/>
        <w:spacing w:before="29" w:line="364" w:lineRule="auto"/>
        <w:ind w:right="268" w:firstLine="5440" w:firstLineChars="1700"/>
        <w:rPr>
          <w:rFonts w:hint="eastAsia"/>
          <w:lang w:val="en-US" w:eastAsia="zh-CN"/>
        </w:rPr>
      </w:pPr>
    </w:p>
    <w:p>
      <w:pPr>
        <w:pStyle w:val="4"/>
        <w:spacing w:before="29" w:line="364" w:lineRule="auto"/>
        <w:ind w:right="268" w:firstLine="5440" w:firstLineChars="1700"/>
        <w:rPr>
          <w:rFonts w:hint="eastAsia"/>
          <w:lang w:val="en-US" w:eastAsia="zh-CN"/>
        </w:rPr>
        <w:sectPr>
          <w:pgSz w:w="11900" w:h="16840"/>
          <w:pgMar w:top="1520" w:right="1180" w:bottom="1160" w:left="1340" w:header="0" w:footer="961" w:gutter="0"/>
          <w:cols w:space="720" w:num="1"/>
        </w:sectPr>
      </w:pPr>
    </w:p>
    <w:p>
      <w:pPr>
        <w:pStyle w:val="4"/>
        <w:spacing w:before="57" w:line="361" w:lineRule="exact"/>
        <w:rPr>
          <w:rFonts w:hint="eastAsia" w:ascii="黑体" w:eastAsia="黑体"/>
          <w:lang w:eastAsia="zh-CN"/>
        </w:rPr>
      </w:pPr>
      <w:r>
        <w:rPr>
          <w:rFonts w:hint="eastAsia" w:ascii="黑体" w:eastAsia="黑体"/>
        </w:rPr>
        <w:t xml:space="preserve">附件 </w:t>
      </w:r>
      <w:r>
        <w:rPr>
          <w:rFonts w:hint="eastAsia" w:ascii="黑体" w:eastAsia="黑体"/>
          <w:lang w:val="en-US" w:eastAsia="zh-CN"/>
        </w:rPr>
        <w:t>1</w:t>
      </w:r>
    </w:p>
    <w:p>
      <w:pPr>
        <w:pStyle w:val="3"/>
        <w:spacing w:line="512" w:lineRule="exact"/>
        <w:ind w:left="0" w:leftChars="0" w:firstLine="0" w:firstLineChars="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lang w:val="en-US" w:eastAsia="zh-CN"/>
        </w:rPr>
        <w:t>信阳航空职业学院</w:t>
      </w:r>
      <w:r>
        <w:rPr>
          <w:rFonts w:hint="eastAsia" w:ascii="方正小标宋简体" w:hAnsi="方正小标宋简体" w:eastAsia="方正小标宋简体" w:cs="方正小标宋简体"/>
          <w:b w:val="0"/>
          <w:bCs w:val="0"/>
        </w:rPr>
        <w:t>课程考试命题双向细目表</w:t>
      </w:r>
    </w:p>
    <w:p>
      <w:pPr>
        <w:tabs>
          <w:tab w:val="left" w:pos="5452"/>
          <w:tab w:val="left" w:pos="6417"/>
          <w:tab w:val="left" w:pos="7703"/>
          <w:tab w:val="left" w:pos="8985"/>
        </w:tabs>
        <w:spacing w:before="0" w:line="561" w:lineRule="exact"/>
        <w:ind w:right="0"/>
        <w:jc w:val="center"/>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sz w:val="32"/>
        </w:rPr>
        <w:t>20</w:t>
      </w:r>
      <w:r>
        <w:rPr>
          <w:rFonts w:hint="eastAsia" w:ascii="方正小标宋简体" w:hAnsi="方正小标宋简体" w:eastAsia="方正小标宋简体" w:cs="方正小标宋简体"/>
          <w:b w:val="0"/>
          <w:bCs w:val="0"/>
          <w:sz w:val="32"/>
          <w:u w:val="single"/>
          <w:lang w:val="en-US" w:eastAsia="zh-CN"/>
        </w:rPr>
        <w:t xml:space="preserve">     </w:t>
      </w:r>
      <w:r>
        <w:rPr>
          <w:rFonts w:hint="eastAsia" w:ascii="方正小标宋简体" w:hAnsi="方正小标宋简体" w:eastAsia="方正小标宋简体" w:cs="方正小标宋简体"/>
          <w:b w:val="0"/>
          <w:bCs w:val="0"/>
          <w:sz w:val="32"/>
        </w:rPr>
        <w:t>—20</w:t>
      </w:r>
      <w:r>
        <w:rPr>
          <w:rFonts w:hint="eastAsia" w:ascii="方正小标宋简体" w:hAnsi="方正小标宋简体" w:eastAsia="方正小标宋简体" w:cs="方正小标宋简体"/>
          <w:b w:val="0"/>
          <w:bCs w:val="0"/>
          <w:sz w:val="32"/>
          <w:u w:val="single"/>
          <w:lang w:val="en-US" w:eastAsia="zh-CN"/>
        </w:rPr>
        <w:t xml:space="preserve">    </w:t>
      </w:r>
      <w:r>
        <w:rPr>
          <w:rFonts w:hint="eastAsia" w:ascii="方正小标宋简体" w:hAnsi="方正小标宋简体" w:eastAsia="方正小标宋简体" w:cs="方正小标宋简体"/>
          <w:b w:val="0"/>
          <w:bCs w:val="0"/>
          <w:sz w:val="32"/>
        </w:rPr>
        <w:t>学年第</w:t>
      </w:r>
      <w:r>
        <w:rPr>
          <w:rFonts w:hint="eastAsia" w:ascii="方正小标宋简体" w:hAnsi="方正小标宋简体" w:eastAsia="方正小标宋简体" w:cs="方正小标宋简体"/>
          <w:b w:val="0"/>
          <w:bCs w:val="0"/>
          <w:sz w:val="32"/>
          <w:u w:val="single"/>
          <w:lang w:val="en-US" w:eastAsia="zh-CN"/>
        </w:rPr>
        <w:t xml:space="preserve">      </w:t>
      </w:r>
      <w:r>
        <w:rPr>
          <w:rFonts w:hint="eastAsia" w:ascii="方正小标宋简体" w:hAnsi="方正小标宋简体" w:eastAsia="方正小标宋简体" w:cs="方正小标宋简体"/>
          <w:b w:val="0"/>
          <w:bCs w:val="0"/>
          <w:sz w:val="32"/>
        </w:rPr>
        <w:t>学期</w:t>
      </w:r>
      <w:r>
        <w:rPr>
          <w:rFonts w:hint="eastAsia" w:ascii="方正小标宋简体" w:hAnsi="方正小标宋简体" w:eastAsia="方正小标宋简体" w:cs="方正小标宋简体"/>
          <w:b w:val="0"/>
          <w:bCs w:val="0"/>
          <w:sz w:val="32"/>
          <w:u w:val="single"/>
          <w:lang w:val="en-US" w:eastAsia="zh-CN"/>
        </w:rPr>
        <w:t xml:space="preserve">       </w:t>
      </w:r>
      <w:r>
        <w:rPr>
          <w:rFonts w:hint="eastAsia" w:ascii="方正小标宋简体" w:hAnsi="方正小标宋简体" w:eastAsia="方正小标宋简体" w:cs="方正小标宋简体"/>
          <w:b w:val="0"/>
          <w:bCs w:val="0"/>
          <w:sz w:val="32"/>
        </w:rPr>
        <w:t>考试</w:t>
      </w:r>
    </w:p>
    <w:p>
      <w:pPr>
        <w:tabs>
          <w:tab w:val="left" w:pos="1079"/>
          <w:tab w:val="left" w:pos="3643"/>
          <w:tab w:val="left" w:pos="8092"/>
          <w:tab w:val="left" w:pos="8812"/>
          <w:tab w:val="left" w:pos="11083"/>
          <w:tab w:val="left" w:pos="13003"/>
        </w:tabs>
        <w:spacing w:before="48"/>
        <w:ind w:left="240" w:right="0" w:firstLine="0"/>
        <w:jc w:val="left"/>
        <w:rPr>
          <w:sz w:val="24"/>
        </w:rPr>
      </w:pPr>
      <w:r>
        <w:rPr>
          <w:rFonts w:ascii="仿宋_GB2312" w:hAnsi="仿宋_GB2312" w:eastAsia="仿宋_GB2312" w:cs="仿宋_GB2312"/>
          <w:sz w:val="22"/>
          <w:szCs w:val="22"/>
          <w:lang w:val="en-US" w:eastAsia="zh-CN" w:bidi="zh-CN"/>
        </w:rPr>
        <w:pict>
          <v:line id="Line 74" o:spid="_x0000_s1032" style="position:absolute;left:0;margin-left:134.6pt;margin-top:22.55pt;height:0.05pt;width:94.3pt;mso-position-horizontal-relative:page;mso-wrap-distance-bottom:0pt;mso-wrap-distance-top:0pt;rotation:0f;z-index:-251658240;"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w10:wrap type="topAndBottom"/>
          </v:line>
        </w:pict>
      </w:r>
      <w:r>
        <w:rPr>
          <w:rFonts w:ascii="仿宋_GB2312" w:hAnsi="仿宋_GB2312" w:eastAsia="仿宋_GB2312" w:cs="仿宋_GB2312"/>
          <w:sz w:val="22"/>
          <w:szCs w:val="22"/>
          <w:lang w:val="en-US" w:eastAsia="zh-CN" w:bidi="zh-CN"/>
        </w:rPr>
        <w:pict>
          <v:line id="Line 75" o:spid="_x0000_s1033" style="position:absolute;left:0;margin-left:296.35pt;margin-top:22.55pt;height:0.05pt;width:153.1pt;mso-position-horizontal-relative:page;mso-wrap-distance-bottom:0pt;mso-wrap-distance-top:0pt;rotation:0f;z-index:-251657216;"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w10:wrap type="topAndBottom"/>
          </v:line>
        </w:pict>
      </w:r>
      <w:r>
        <w:rPr>
          <w:rFonts w:ascii="仿宋_GB2312" w:hAnsi="仿宋_GB2312" w:eastAsia="仿宋_GB2312" w:cs="仿宋_GB2312"/>
          <w:sz w:val="22"/>
          <w:szCs w:val="22"/>
          <w:lang w:val="en-US" w:eastAsia="zh-CN" w:bidi="zh-CN"/>
        </w:rPr>
        <w:pict>
          <v:line id="Line 76" o:spid="_x0000_s1034" style="position:absolute;left:0;margin-left:526.75pt;margin-top:22.55pt;height:0.05pt;width:80.15pt;mso-position-horizontal-relative:page;mso-wrap-distance-bottom:0pt;mso-wrap-distance-top:0pt;rotation:0f;z-index:-251656192;"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w10:wrap type="topAndBottom"/>
          </v:line>
        </w:pict>
      </w:r>
      <w:r>
        <w:rPr>
          <w:rFonts w:ascii="仿宋_GB2312" w:hAnsi="仿宋_GB2312" w:eastAsia="仿宋_GB2312" w:cs="仿宋_GB2312"/>
          <w:sz w:val="22"/>
          <w:szCs w:val="22"/>
          <w:lang w:val="en-US" w:eastAsia="zh-CN" w:bidi="zh-CN"/>
        </w:rPr>
        <w:pict>
          <v:line id="Line 77" o:spid="_x0000_s1035" style="position:absolute;left:0;margin-left:668.4pt;margin-top:22.55pt;height:0.05pt;width:106.3pt;mso-position-horizontal-relative:page;mso-wrap-distance-bottom:0pt;mso-wrap-distance-top:0pt;rotation:0f;z-index:-251655168;"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w10:wrap type="topAndBottom"/>
          </v:line>
        </w:pict>
      </w:r>
      <w:r>
        <w:rPr>
          <w:rFonts w:hint="eastAsia"/>
          <w:lang w:val="en-US" w:eastAsia="zh-CN"/>
        </w:rPr>
        <w:t xml:space="preserve"> 系    部</w:t>
      </w:r>
      <w:r>
        <w:rPr>
          <w:sz w:val="24"/>
        </w:rPr>
        <w:tab/>
      </w:r>
      <w:r>
        <w:rPr>
          <w:rFonts w:hint="eastAsia"/>
          <w:sz w:val="24"/>
        </w:rPr>
        <w:t>专业层次</w:t>
      </w:r>
      <w:r>
        <w:rPr>
          <w:rFonts w:hint="eastAsia" w:ascii="宋体" w:eastAsia="宋体"/>
          <w:position w:val="3"/>
          <w:sz w:val="21"/>
        </w:rPr>
        <w:tab/>
      </w:r>
      <w:r>
        <w:rPr>
          <w:sz w:val="24"/>
        </w:rPr>
        <w:t>年</w:t>
      </w:r>
      <w:r>
        <w:rPr>
          <w:sz w:val="24"/>
        </w:rPr>
        <w:tab/>
      </w:r>
      <w:r>
        <w:rPr>
          <w:sz w:val="24"/>
        </w:rPr>
        <w:t>级</w:t>
      </w:r>
      <w:r>
        <w:rPr>
          <w:sz w:val="24"/>
        </w:rPr>
        <w:tab/>
      </w:r>
      <w:r>
        <w:rPr>
          <w:sz w:val="24"/>
        </w:rPr>
        <w:t>考试时间</w:t>
      </w:r>
      <w:r>
        <w:rPr>
          <w:sz w:val="24"/>
        </w:rPr>
        <w:tab/>
      </w:r>
      <w:r>
        <w:rPr>
          <w:sz w:val="24"/>
        </w:rPr>
        <w:t>分钟</w:t>
      </w:r>
    </w:p>
    <w:p>
      <w:pPr>
        <w:tabs>
          <w:tab w:val="left" w:pos="3585"/>
          <w:tab w:val="left" w:pos="8092"/>
          <w:tab w:val="left" w:pos="11083"/>
        </w:tabs>
        <w:spacing w:before="0" w:after="86"/>
        <w:ind w:left="273" w:right="0" w:firstLine="0"/>
        <w:jc w:val="left"/>
        <w:rPr>
          <w:sz w:val="24"/>
        </w:rPr>
      </w:pPr>
      <w:r>
        <w:rPr>
          <w:sz w:val="24"/>
        </w:rPr>
        <w:t>课程名称</w:t>
      </w:r>
      <w:r>
        <w:rPr>
          <w:sz w:val="24"/>
        </w:rPr>
        <w:tab/>
      </w:r>
      <w:r>
        <w:rPr>
          <w:sz w:val="24"/>
        </w:rPr>
        <w:t>课程编号</w:t>
      </w:r>
      <w:r>
        <w:rPr>
          <w:sz w:val="24"/>
        </w:rPr>
        <w:tab/>
      </w:r>
      <w:r>
        <w:rPr>
          <w:sz w:val="24"/>
        </w:rPr>
        <w:t>课程类别</w:t>
      </w:r>
      <w:r>
        <w:rPr>
          <w:sz w:val="24"/>
        </w:rPr>
        <w:tab/>
      </w:r>
      <w:r>
        <w:rPr>
          <w:sz w:val="24"/>
        </w:rPr>
        <w:t>课程性质</w:t>
      </w:r>
    </w:p>
    <w:p>
      <w:pPr>
        <w:tabs>
          <w:tab w:val="left" w:pos="4718"/>
          <w:tab w:val="left" w:pos="9326"/>
          <w:tab w:val="left" w:pos="12158"/>
        </w:tabs>
        <w:spacing w:line="20" w:lineRule="exact"/>
        <w:ind w:left="1483" w:right="0" w:firstLine="0"/>
        <w:rPr>
          <w:sz w:val="2"/>
        </w:rPr>
      </w:pPr>
      <w:r>
        <w:rPr>
          <w:rFonts w:ascii="仿宋_GB2312" w:hAnsi="仿宋_GB2312" w:eastAsia="仿宋_GB2312" w:cs="仿宋_GB2312"/>
          <w:sz w:val="2"/>
          <w:szCs w:val="22"/>
          <w:lang w:val="zh-CN" w:eastAsia="zh-CN" w:bidi="zh-CN"/>
        </w:rPr>
        <w:pict>
          <v:group id="Group 78" o:spid="_x0000_s1036" style="height:0.5pt;width:95.05pt;rotation:0f;" coordorigin="0,5" coordsize="1901,0">
            <o:lock v:ext="edit" position="f" selection="f" grouping="f" rotation="f" cropping="f" text="f" aspectratio="f"/>
            <v:line id="Line 79" o:spid="_x0000_s1037" style="position:absolute;left:0;top:5;height:0;width:1901;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w10:wrap type="none"/>
            <w10:anchorlock/>
          </v:group>
        </w:pict>
      </w:r>
      <w:r>
        <w:rPr>
          <w:sz w:val="2"/>
        </w:rPr>
        <w:tab/>
      </w:r>
      <w:r>
        <w:rPr>
          <w:rFonts w:ascii="仿宋_GB2312" w:hAnsi="仿宋_GB2312" w:eastAsia="仿宋_GB2312" w:cs="仿宋_GB2312"/>
          <w:sz w:val="2"/>
          <w:szCs w:val="22"/>
          <w:lang w:val="zh-CN" w:eastAsia="zh-CN" w:bidi="zh-CN"/>
        </w:rPr>
        <w:pict>
          <v:group id="Group 80" o:spid="_x0000_s1038" style="height:0.5pt;width:153.85pt;rotation:0f;" coordorigin="0,5" coordsize="3077,0">
            <o:lock v:ext="edit" position="f" selection="f" grouping="f" rotation="f" cropping="f" text="f" aspectratio="f"/>
            <v:line id="Line 81" o:spid="_x0000_s1039" style="position:absolute;left:0;top:5;height:0;width:3077;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w10:wrap type="none"/>
            <w10:anchorlock/>
          </v:group>
        </w:pict>
      </w:r>
      <w:r>
        <w:rPr>
          <w:sz w:val="2"/>
        </w:rPr>
        <w:tab/>
      </w:r>
      <w:r>
        <w:rPr>
          <w:rFonts w:ascii="仿宋_GB2312" w:hAnsi="仿宋_GB2312" w:eastAsia="仿宋_GB2312" w:cs="仿宋_GB2312"/>
          <w:sz w:val="2"/>
          <w:szCs w:val="22"/>
          <w:lang w:val="zh-CN" w:eastAsia="zh-CN" w:bidi="zh-CN"/>
        </w:rPr>
        <w:pict>
          <v:group id="Group 82" o:spid="_x0000_s1040" style="height:0.5pt;width:80.9pt;rotation:0f;" coordorigin="0,5" coordsize="1618,0">
            <o:lock v:ext="edit" position="f" selection="f" grouping="f" rotation="f" cropping="f" text="f" aspectratio="f"/>
            <v:line id="Line 83" o:spid="_x0000_s1041" style="position:absolute;left:0;top:5;height:0;width:1618;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w10:wrap type="none"/>
            <w10:anchorlock/>
          </v:group>
        </w:pict>
      </w:r>
      <w:r>
        <w:rPr>
          <w:sz w:val="2"/>
        </w:rPr>
        <w:tab/>
      </w:r>
      <w:r>
        <w:rPr>
          <w:rFonts w:ascii="仿宋_GB2312" w:hAnsi="仿宋_GB2312" w:eastAsia="仿宋_GB2312" w:cs="仿宋_GB2312"/>
          <w:sz w:val="2"/>
          <w:szCs w:val="22"/>
          <w:lang w:val="zh-CN" w:eastAsia="zh-CN" w:bidi="zh-CN"/>
        </w:rPr>
        <w:pict>
          <v:group id="Group 84" o:spid="_x0000_s1042" style="height:0.5pt;width:107.05pt;rotation:0f;" coordorigin="0,5" coordsize="2141,0">
            <o:lock v:ext="edit" position="f" selection="f" grouping="f" rotation="f" cropping="f" text="f" aspectratio="f"/>
            <v:line id="Line 85" o:spid="_x0000_s1043" style="position:absolute;left:0;top:5;height:0;width:2141;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w10:wrap type="none"/>
            <w10:anchorlock/>
          </v:group>
        </w:pict>
      </w:r>
    </w:p>
    <w:p>
      <w:pPr>
        <w:pStyle w:val="4"/>
        <w:spacing w:before="2"/>
        <w:rPr>
          <w:sz w:val="17"/>
        </w:rPr>
      </w:pPr>
    </w:p>
    <w:tbl>
      <w:tblPr>
        <w:tblStyle w:val="6"/>
        <w:tblW w:w="14395" w:type="dxa"/>
        <w:tblInd w:w="1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2"/>
        <w:gridCol w:w="2882"/>
        <w:gridCol w:w="717"/>
        <w:gridCol w:w="722"/>
        <w:gridCol w:w="535"/>
        <w:gridCol w:w="542"/>
        <w:gridCol w:w="537"/>
        <w:gridCol w:w="542"/>
        <w:gridCol w:w="537"/>
        <w:gridCol w:w="542"/>
        <w:gridCol w:w="537"/>
        <w:gridCol w:w="542"/>
        <w:gridCol w:w="537"/>
        <w:gridCol w:w="542"/>
        <w:gridCol w:w="537"/>
        <w:gridCol w:w="544"/>
        <w:gridCol w:w="537"/>
        <w:gridCol w:w="542"/>
        <w:gridCol w:w="537"/>
        <w:gridCol w:w="542"/>
        <w:gridCol w:w="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22" w:type="dxa"/>
            <w:vMerge w:val="restart"/>
            <w:tcBorders>
              <w:bottom w:val="single" w:color="000000" w:sz="6" w:space="0"/>
              <w:right w:val="single" w:color="000000" w:sz="6" w:space="0"/>
            </w:tcBorders>
            <w:vAlign w:val="top"/>
          </w:tcPr>
          <w:p>
            <w:pPr>
              <w:pStyle w:val="8"/>
              <w:spacing w:before="2"/>
              <w:rPr>
                <w:sz w:val="23"/>
              </w:rPr>
            </w:pPr>
          </w:p>
          <w:p>
            <w:pPr>
              <w:pStyle w:val="8"/>
              <w:ind w:left="119"/>
              <w:rPr>
                <w:sz w:val="24"/>
              </w:rPr>
            </w:pPr>
            <w:r>
              <w:rPr>
                <w:sz w:val="24"/>
              </w:rPr>
              <w:t>章次</w:t>
            </w:r>
          </w:p>
        </w:tc>
        <w:tc>
          <w:tcPr>
            <w:tcW w:w="2882" w:type="dxa"/>
            <w:vMerge w:val="restart"/>
            <w:tcBorders>
              <w:left w:val="single" w:color="000000" w:sz="6" w:space="0"/>
              <w:bottom w:val="single" w:color="000000" w:sz="6" w:space="0"/>
              <w:right w:val="single" w:color="000000" w:sz="4" w:space="0"/>
            </w:tcBorders>
            <w:vAlign w:val="top"/>
          </w:tcPr>
          <w:p>
            <w:pPr>
              <w:pStyle w:val="8"/>
              <w:spacing w:before="2"/>
              <w:rPr>
                <w:sz w:val="23"/>
              </w:rPr>
            </w:pPr>
          </w:p>
          <w:p>
            <w:pPr>
              <w:pStyle w:val="8"/>
              <w:ind w:left="1184" w:right="1164"/>
              <w:jc w:val="center"/>
              <w:rPr>
                <w:sz w:val="24"/>
              </w:rPr>
            </w:pPr>
            <w:r>
              <w:rPr>
                <w:sz w:val="24"/>
              </w:rPr>
              <w:t>内容</w:t>
            </w:r>
          </w:p>
        </w:tc>
        <w:tc>
          <w:tcPr>
            <w:tcW w:w="717" w:type="dxa"/>
            <w:vMerge w:val="restart"/>
            <w:tcBorders>
              <w:left w:val="single" w:color="000000" w:sz="4" w:space="0"/>
              <w:bottom w:val="single" w:color="000000" w:sz="6" w:space="0"/>
              <w:right w:val="single" w:color="000000" w:sz="6" w:space="0"/>
            </w:tcBorders>
            <w:vAlign w:val="top"/>
          </w:tcPr>
          <w:p>
            <w:pPr>
              <w:pStyle w:val="8"/>
              <w:spacing w:before="143"/>
              <w:ind w:left="125" w:right="97"/>
              <w:rPr>
                <w:sz w:val="24"/>
              </w:rPr>
            </w:pPr>
            <w:r>
              <w:rPr>
                <w:sz w:val="24"/>
              </w:rPr>
              <w:t>学时分布</w:t>
            </w:r>
          </w:p>
        </w:tc>
        <w:tc>
          <w:tcPr>
            <w:tcW w:w="722" w:type="dxa"/>
            <w:vMerge w:val="restart"/>
            <w:tcBorders>
              <w:left w:val="single" w:color="000000" w:sz="6" w:space="0"/>
              <w:bottom w:val="single" w:color="000000" w:sz="6" w:space="0"/>
            </w:tcBorders>
            <w:vAlign w:val="top"/>
          </w:tcPr>
          <w:p>
            <w:pPr>
              <w:pStyle w:val="8"/>
              <w:spacing w:before="143"/>
              <w:ind w:left="125" w:right="91"/>
              <w:rPr>
                <w:sz w:val="24"/>
              </w:rPr>
            </w:pPr>
            <w:r>
              <w:rPr>
                <w:sz w:val="24"/>
              </w:rPr>
              <w:t>考分分布</w:t>
            </w:r>
          </w:p>
        </w:tc>
        <w:tc>
          <w:tcPr>
            <w:tcW w:w="1077" w:type="dxa"/>
            <w:gridSpan w:val="2"/>
            <w:tcBorders>
              <w:bottom w:val="single" w:color="000000" w:sz="6" w:space="0"/>
              <w:right w:val="single" w:color="000000" w:sz="6" w:space="0"/>
            </w:tcBorders>
            <w:vAlign w:val="top"/>
          </w:tcPr>
          <w:p>
            <w:pPr>
              <w:pStyle w:val="8"/>
              <w:spacing w:line="291" w:lineRule="exact"/>
              <w:ind w:right="81"/>
              <w:jc w:val="right"/>
              <w:rPr>
                <w:sz w:val="24"/>
              </w:rPr>
            </w:pPr>
            <w:r>
              <w:rPr>
                <w:w w:val="100"/>
                <w:sz w:val="24"/>
              </w:rPr>
              <w:t>题</w:t>
            </w:r>
          </w:p>
        </w:tc>
        <w:tc>
          <w:tcPr>
            <w:tcW w:w="1079" w:type="dxa"/>
            <w:gridSpan w:val="2"/>
            <w:tcBorders>
              <w:left w:val="single" w:color="000000" w:sz="6" w:space="0"/>
              <w:bottom w:val="single" w:color="000000" w:sz="6" w:space="0"/>
              <w:right w:val="single" w:color="000000" w:sz="6" w:space="0"/>
            </w:tcBorders>
            <w:vAlign w:val="top"/>
          </w:tcPr>
          <w:p>
            <w:pPr>
              <w:pStyle w:val="8"/>
              <w:spacing w:line="291" w:lineRule="exact"/>
              <w:ind w:right="80"/>
              <w:jc w:val="right"/>
              <w:rPr>
                <w:sz w:val="24"/>
              </w:rPr>
            </w:pPr>
            <w:r>
              <w:rPr>
                <w:w w:val="100"/>
                <w:sz w:val="24"/>
              </w:rPr>
              <w:t>题</w:t>
            </w:r>
          </w:p>
        </w:tc>
        <w:tc>
          <w:tcPr>
            <w:tcW w:w="1079" w:type="dxa"/>
            <w:gridSpan w:val="2"/>
            <w:tcBorders>
              <w:left w:val="single" w:color="000000" w:sz="6" w:space="0"/>
              <w:bottom w:val="single" w:color="000000" w:sz="6" w:space="0"/>
              <w:right w:val="single" w:color="000000" w:sz="6" w:space="0"/>
            </w:tcBorders>
            <w:vAlign w:val="top"/>
          </w:tcPr>
          <w:p>
            <w:pPr>
              <w:pStyle w:val="8"/>
              <w:spacing w:line="291" w:lineRule="exact"/>
              <w:ind w:right="79"/>
              <w:jc w:val="right"/>
              <w:rPr>
                <w:sz w:val="24"/>
              </w:rPr>
            </w:pPr>
            <w:r>
              <w:rPr>
                <w:w w:val="100"/>
                <w:sz w:val="24"/>
              </w:rPr>
              <w:t>题</w:t>
            </w:r>
          </w:p>
        </w:tc>
        <w:tc>
          <w:tcPr>
            <w:tcW w:w="1079" w:type="dxa"/>
            <w:gridSpan w:val="2"/>
            <w:tcBorders>
              <w:left w:val="single" w:color="000000" w:sz="6" w:space="0"/>
              <w:bottom w:val="single" w:color="000000" w:sz="6" w:space="0"/>
              <w:right w:val="single" w:color="000000" w:sz="6" w:space="0"/>
            </w:tcBorders>
            <w:vAlign w:val="top"/>
          </w:tcPr>
          <w:p>
            <w:pPr>
              <w:pStyle w:val="8"/>
              <w:spacing w:line="291" w:lineRule="exact"/>
              <w:ind w:right="78"/>
              <w:jc w:val="right"/>
              <w:rPr>
                <w:sz w:val="24"/>
              </w:rPr>
            </w:pPr>
            <w:r>
              <w:rPr>
                <w:w w:val="100"/>
                <w:sz w:val="24"/>
              </w:rPr>
              <w:t>题</w:t>
            </w:r>
          </w:p>
        </w:tc>
        <w:tc>
          <w:tcPr>
            <w:tcW w:w="1079" w:type="dxa"/>
            <w:gridSpan w:val="2"/>
            <w:tcBorders>
              <w:left w:val="single" w:color="000000" w:sz="6" w:space="0"/>
              <w:bottom w:val="single" w:color="000000" w:sz="6" w:space="0"/>
              <w:right w:val="single" w:color="000000" w:sz="6" w:space="0"/>
            </w:tcBorders>
            <w:vAlign w:val="top"/>
          </w:tcPr>
          <w:p>
            <w:pPr>
              <w:pStyle w:val="8"/>
              <w:spacing w:line="291" w:lineRule="exact"/>
              <w:ind w:right="77"/>
              <w:jc w:val="right"/>
              <w:rPr>
                <w:sz w:val="24"/>
              </w:rPr>
            </w:pPr>
            <w:r>
              <w:rPr>
                <w:w w:val="100"/>
                <w:sz w:val="24"/>
              </w:rPr>
              <w:t>题</w:t>
            </w:r>
          </w:p>
        </w:tc>
        <w:tc>
          <w:tcPr>
            <w:tcW w:w="1081" w:type="dxa"/>
            <w:gridSpan w:val="2"/>
            <w:tcBorders>
              <w:left w:val="single" w:color="000000" w:sz="6" w:space="0"/>
              <w:bottom w:val="single" w:color="000000" w:sz="6" w:space="0"/>
              <w:right w:val="single" w:color="000000" w:sz="4" w:space="0"/>
            </w:tcBorders>
            <w:vAlign w:val="top"/>
          </w:tcPr>
          <w:p>
            <w:pPr>
              <w:pStyle w:val="8"/>
              <w:spacing w:line="291" w:lineRule="exact"/>
              <w:ind w:right="81"/>
              <w:jc w:val="right"/>
              <w:rPr>
                <w:sz w:val="24"/>
              </w:rPr>
            </w:pPr>
            <w:r>
              <w:rPr>
                <w:w w:val="100"/>
                <w:sz w:val="24"/>
              </w:rPr>
              <w:t>题</w:t>
            </w:r>
          </w:p>
        </w:tc>
        <w:tc>
          <w:tcPr>
            <w:tcW w:w="1079" w:type="dxa"/>
            <w:gridSpan w:val="2"/>
            <w:tcBorders>
              <w:left w:val="single" w:color="000000" w:sz="4" w:space="0"/>
              <w:bottom w:val="single" w:color="000000" w:sz="6" w:space="0"/>
              <w:right w:val="single" w:color="000000" w:sz="4" w:space="0"/>
            </w:tcBorders>
            <w:vAlign w:val="top"/>
          </w:tcPr>
          <w:p>
            <w:pPr>
              <w:pStyle w:val="8"/>
              <w:spacing w:line="291" w:lineRule="exact"/>
              <w:ind w:right="80"/>
              <w:jc w:val="right"/>
              <w:rPr>
                <w:sz w:val="24"/>
              </w:rPr>
            </w:pPr>
            <w:r>
              <w:rPr>
                <w:w w:val="100"/>
                <w:sz w:val="24"/>
              </w:rPr>
              <w:t>题</w:t>
            </w:r>
          </w:p>
        </w:tc>
        <w:tc>
          <w:tcPr>
            <w:tcW w:w="1079" w:type="dxa"/>
            <w:gridSpan w:val="2"/>
            <w:tcBorders>
              <w:left w:val="single" w:color="000000" w:sz="4" w:space="0"/>
              <w:bottom w:val="single" w:color="000000" w:sz="6" w:space="0"/>
              <w:right w:val="single" w:color="000000" w:sz="4" w:space="0"/>
            </w:tcBorders>
            <w:vAlign w:val="top"/>
          </w:tcPr>
          <w:p>
            <w:pPr>
              <w:pStyle w:val="8"/>
              <w:spacing w:line="291" w:lineRule="exact"/>
              <w:ind w:right="79"/>
              <w:jc w:val="right"/>
              <w:rPr>
                <w:sz w:val="24"/>
              </w:rPr>
            </w:pPr>
            <w:r>
              <w:rPr>
                <w:w w:val="100"/>
                <w:sz w:val="24"/>
              </w:rPr>
              <w:t>题</w:t>
            </w:r>
          </w:p>
        </w:tc>
        <w:tc>
          <w:tcPr>
            <w:tcW w:w="720" w:type="dxa"/>
            <w:vMerge w:val="restart"/>
            <w:tcBorders>
              <w:left w:val="single" w:color="000000" w:sz="4" w:space="0"/>
              <w:bottom w:val="single" w:color="000000" w:sz="6" w:space="0"/>
            </w:tcBorders>
            <w:vAlign w:val="top"/>
          </w:tcPr>
          <w:p>
            <w:pPr>
              <w:pStyle w:val="8"/>
              <w:spacing w:before="2"/>
              <w:rPr>
                <w:sz w:val="23"/>
              </w:rPr>
            </w:pPr>
          </w:p>
          <w:p>
            <w:pPr>
              <w:pStyle w:val="8"/>
              <w:ind w:left="134"/>
              <w:rPr>
                <w:sz w:val="24"/>
              </w:rPr>
            </w:pPr>
            <w:r>
              <w:rPr>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23" w:hRule="atLeast"/>
        </w:trPr>
        <w:tc>
          <w:tcPr>
            <w:tcW w:w="722" w:type="dxa"/>
            <w:vMerge w:val="continue"/>
            <w:tcBorders>
              <w:top w:val="nil"/>
              <w:bottom w:val="single" w:color="000000" w:sz="6" w:space="0"/>
              <w:right w:val="single" w:color="000000" w:sz="6" w:space="0"/>
            </w:tcBorders>
            <w:vAlign w:val="top"/>
          </w:tcPr>
          <w:p>
            <w:pPr>
              <w:rPr>
                <w:sz w:val="2"/>
                <w:szCs w:val="2"/>
              </w:rPr>
            </w:pPr>
          </w:p>
        </w:tc>
        <w:tc>
          <w:tcPr>
            <w:tcW w:w="2882" w:type="dxa"/>
            <w:vMerge w:val="continue"/>
            <w:tcBorders>
              <w:top w:val="nil"/>
              <w:left w:val="single" w:color="000000" w:sz="6" w:space="0"/>
              <w:bottom w:val="single" w:color="000000" w:sz="6" w:space="0"/>
              <w:right w:val="single" w:color="000000" w:sz="4" w:space="0"/>
            </w:tcBorders>
            <w:vAlign w:val="top"/>
          </w:tcPr>
          <w:p>
            <w:pPr>
              <w:rPr>
                <w:sz w:val="2"/>
                <w:szCs w:val="2"/>
              </w:rPr>
            </w:pPr>
          </w:p>
        </w:tc>
        <w:tc>
          <w:tcPr>
            <w:tcW w:w="717" w:type="dxa"/>
            <w:vMerge w:val="continue"/>
            <w:tcBorders>
              <w:top w:val="nil"/>
              <w:left w:val="single" w:color="000000" w:sz="4" w:space="0"/>
              <w:bottom w:val="single" w:color="000000" w:sz="6" w:space="0"/>
              <w:right w:val="single" w:color="000000" w:sz="6" w:space="0"/>
            </w:tcBorders>
            <w:vAlign w:val="top"/>
          </w:tcPr>
          <w:p>
            <w:pPr>
              <w:rPr>
                <w:sz w:val="2"/>
                <w:szCs w:val="2"/>
              </w:rPr>
            </w:pPr>
          </w:p>
        </w:tc>
        <w:tc>
          <w:tcPr>
            <w:tcW w:w="722" w:type="dxa"/>
            <w:vMerge w:val="continue"/>
            <w:tcBorders>
              <w:top w:val="nil"/>
              <w:left w:val="single" w:color="000000" w:sz="6" w:space="0"/>
              <w:bottom w:val="single" w:color="000000" w:sz="6" w:space="0"/>
            </w:tcBorders>
            <w:vAlign w:val="top"/>
          </w:tcPr>
          <w:p>
            <w:pPr>
              <w:rPr>
                <w:sz w:val="2"/>
                <w:szCs w:val="2"/>
              </w:rPr>
            </w:pPr>
          </w:p>
        </w:tc>
        <w:tc>
          <w:tcPr>
            <w:tcW w:w="535" w:type="dxa"/>
            <w:tcBorders>
              <w:top w:val="single" w:color="000000" w:sz="6" w:space="0"/>
              <w:bottom w:val="single" w:color="000000" w:sz="6" w:space="0"/>
              <w:right w:val="single" w:color="000000" w:sz="6" w:space="0"/>
            </w:tcBorders>
            <w:vAlign w:val="top"/>
          </w:tcPr>
          <w:p>
            <w:pPr>
              <w:pStyle w:val="8"/>
              <w:spacing w:line="302" w:lineRule="exact"/>
              <w:ind w:left="145"/>
              <w:rPr>
                <w:sz w:val="24"/>
              </w:rPr>
            </w:pPr>
            <w:r>
              <w:rPr>
                <w:w w:val="100"/>
                <w:sz w:val="24"/>
              </w:rPr>
              <w:t>题</w:t>
            </w:r>
          </w:p>
          <w:p>
            <w:pPr>
              <w:pStyle w:val="8"/>
              <w:spacing w:line="301" w:lineRule="exact"/>
              <w:ind w:left="145"/>
              <w:rPr>
                <w:sz w:val="24"/>
              </w:rPr>
            </w:pPr>
            <w:r>
              <w:rPr>
                <w:w w:val="100"/>
                <w:sz w:val="24"/>
              </w:rPr>
              <w:t>量</w:t>
            </w: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60"/>
              <w:rPr>
                <w:sz w:val="24"/>
              </w:rPr>
            </w:pPr>
            <w:r>
              <w:rPr>
                <w:w w:val="100"/>
                <w:sz w:val="24"/>
              </w:rPr>
              <w:t>分</w:t>
            </w:r>
          </w:p>
          <w:p>
            <w:pPr>
              <w:pStyle w:val="8"/>
              <w:spacing w:line="301" w:lineRule="exact"/>
              <w:ind w:left="160"/>
              <w:rPr>
                <w:sz w:val="24"/>
              </w:rPr>
            </w:pPr>
            <w:r>
              <w:rPr>
                <w:w w:val="100"/>
                <w:sz w:val="24"/>
              </w:rPr>
              <w:t>值</w:t>
            </w: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55"/>
              <w:rPr>
                <w:sz w:val="24"/>
              </w:rPr>
            </w:pPr>
            <w:r>
              <w:rPr>
                <w:w w:val="100"/>
                <w:sz w:val="24"/>
              </w:rPr>
              <w:t>题</w:t>
            </w:r>
          </w:p>
          <w:p>
            <w:pPr>
              <w:pStyle w:val="8"/>
              <w:spacing w:line="301" w:lineRule="exact"/>
              <w:ind w:left="155"/>
              <w:rPr>
                <w:sz w:val="24"/>
              </w:rPr>
            </w:pPr>
            <w:r>
              <w:rPr>
                <w:w w:val="100"/>
                <w:sz w:val="24"/>
              </w:rPr>
              <w:t>量</w:t>
            </w: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61"/>
              <w:rPr>
                <w:sz w:val="24"/>
              </w:rPr>
            </w:pPr>
            <w:r>
              <w:rPr>
                <w:w w:val="100"/>
                <w:sz w:val="24"/>
              </w:rPr>
              <w:t>分</w:t>
            </w:r>
          </w:p>
          <w:p>
            <w:pPr>
              <w:pStyle w:val="8"/>
              <w:spacing w:line="301" w:lineRule="exact"/>
              <w:ind w:left="161"/>
              <w:rPr>
                <w:sz w:val="24"/>
              </w:rPr>
            </w:pPr>
            <w:r>
              <w:rPr>
                <w:w w:val="100"/>
                <w:sz w:val="24"/>
              </w:rPr>
              <w:t>值</w:t>
            </w: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56"/>
              <w:rPr>
                <w:sz w:val="24"/>
              </w:rPr>
            </w:pPr>
            <w:r>
              <w:rPr>
                <w:w w:val="100"/>
                <w:sz w:val="24"/>
              </w:rPr>
              <w:t>题</w:t>
            </w:r>
          </w:p>
          <w:p>
            <w:pPr>
              <w:pStyle w:val="8"/>
              <w:spacing w:line="301" w:lineRule="exact"/>
              <w:ind w:left="156"/>
              <w:rPr>
                <w:sz w:val="24"/>
              </w:rPr>
            </w:pPr>
            <w:r>
              <w:rPr>
                <w:w w:val="100"/>
                <w:sz w:val="24"/>
              </w:rPr>
              <w:t>量</w:t>
            </w: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62"/>
              <w:rPr>
                <w:sz w:val="24"/>
              </w:rPr>
            </w:pPr>
            <w:r>
              <w:rPr>
                <w:w w:val="100"/>
                <w:sz w:val="24"/>
              </w:rPr>
              <w:t>分</w:t>
            </w:r>
          </w:p>
          <w:p>
            <w:pPr>
              <w:pStyle w:val="8"/>
              <w:spacing w:line="301" w:lineRule="exact"/>
              <w:ind w:left="162"/>
              <w:rPr>
                <w:sz w:val="24"/>
              </w:rPr>
            </w:pPr>
            <w:r>
              <w:rPr>
                <w:w w:val="100"/>
                <w:sz w:val="24"/>
              </w:rPr>
              <w:t>值</w:t>
            </w: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57"/>
              <w:rPr>
                <w:sz w:val="24"/>
              </w:rPr>
            </w:pPr>
            <w:r>
              <w:rPr>
                <w:w w:val="100"/>
                <w:sz w:val="24"/>
              </w:rPr>
              <w:t>题</w:t>
            </w:r>
          </w:p>
          <w:p>
            <w:pPr>
              <w:pStyle w:val="8"/>
              <w:spacing w:line="301" w:lineRule="exact"/>
              <w:ind w:left="157"/>
              <w:rPr>
                <w:sz w:val="24"/>
              </w:rPr>
            </w:pPr>
            <w:r>
              <w:rPr>
                <w:w w:val="100"/>
                <w:sz w:val="24"/>
              </w:rPr>
              <w:t>量</w:t>
            </w: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63"/>
              <w:rPr>
                <w:sz w:val="24"/>
              </w:rPr>
            </w:pPr>
            <w:r>
              <w:rPr>
                <w:w w:val="100"/>
                <w:sz w:val="24"/>
              </w:rPr>
              <w:t>分</w:t>
            </w:r>
          </w:p>
          <w:p>
            <w:pPr>
              <w:pStyle w:val="8"/>
              <w:spacing w:line="301" w:lineRule="exact"/>
              <w:ind w:left="163"/>
              <w:rPr>
                <w:sz w:val="24"/>
              </w:rPr>
            </w:pPr>
            <w:r>
              <w:rPr>
                <w:w w:val="100"/>
                <w:sz w:val="24"/>
              </w:rPr>
              <w:t>值</w:t>
            </w: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58"/>
              <w:rPr>
                <w:sz w:val="24"/>
              </w:rPr>
            </w:pPr>
            <w:r>
              <w:rPr>
                <w:w w:val="100"/>
                <w:sz w:val="24"/>
              </w:rPr>
              <w:t>题</w:t>
            </w:r>
          </w:p>
          <w:p>
            <w:pPr>
              <w:pStyle w:val="8"/>
              <w:spacing w:line="301" w:lineRule="exact"/>
              <w:ind w:left="158"/>
              <w:rPr>
                <w:sz w:val="24"/>
              </w:rPr>
            </w:pPr>
            <w:r>
              <w:rPr>
                <w:w w:val="100"/>
                <w:sz w:val="24"/>
              </w:rPr>
              <w:t>量</w:t>
            </w: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64"/>
              <w:rPr>
                <w:sz w:val="24"/>
              </w:rPr>
            </w:pPr>
            <w:r>
              <w:rPr>
                <w:w w:val="100"/>
                <w:sz w:val="24"/>
              </w:rPr>
              <w:t>分</w:t>
            </w:r>
          </w:p>
          <w:p>
            <w:pPr>
              <w:pStyle w:val="8"/>
              <w:spacing w:line="301" w:lineRule="exact"/>
              <w:ind w:left="164"/>
              <w:rPr>
                <w:sz w:val="24"/>
              </w:rPr>
            </w:pPr>
            <w:r>
              <w:rPr>
                <w:w w:val="100"/>
                <w:sz w:val="24"/>
              </w:rPr>
              <w:t>值</w:t>
            </w: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spacing w:line="302" w:lineRule="exact"/>
              <w:ind w:left="159"/>
              <w:rPr>
                <w:sz w:val="24"/>
              </w:rPr>
            </w:pPr>
            <w:r>
              <w:rPr>
                <w:w w:val="100"/>
                <w:sz w:val="24"/>
              </w:rPr>
              <w:t>题</w:t>
            </w:r>
          </w:p>
          <w:p>
            <w:pPr>
              <w:pStyle w:val="8"/>
              <w:spacing w:line="301" w:lineRule="exact"/>
              <w:ind w:left="159"/>
              <w:rPr>
                <w:sz w:val="24"/>
              </w:rPr>
            </w:pPr>
            <w:r>
              <w:rPr>
                <w:w w:val="100"/>
                <w:sz w:val="24"/>
              </w:rPr>
              <w:t>量</w:t>
            </w:r>
          </w:p>
        </w:tc>
        <w:tc>
          <w:tcPr>
            <w:tcW w:w="544" w:type="dxa"/>
            <w:tcBorders>
              <w:top w:val="single" w:color="000000" w:sz="6" w:space="0"/>
              <w:left w:val="single" w:color="000000" w:sz="6" w:space="0"/>
              <w:bottom w:val="single" w:color="000000" w:sz="6" w:space="0"/>
              <w:right w:val="single" w:color="000000" w:sz="4" w:space="0"/>
            </w:tcBorders>
            <w:vAlign w:val="top"/>
          </w:tcPr>
          <w:p>
            <w:pPr>
              <w:pStyle w:val="8"/>
              <w:spacing w:line="302" w:lineRule="exact"/>
              <w:ind w:left="165"/>
              <w:rPr>
                <w:sz w:val="24"/>
              </w:rPr>
            </w:pPr>
            <w:r>
              <w:rPr>
                <w:w w:val="100"/>
                <w:sz w:val="24"/>
              </w:rPr>
              <w:t>分</w:t>
            </w:r>
          </w:p>
          <w:p>
            <w:pPr>
              <w:pStyle w:val="8"/>
              <w:spacing w:line="301" w:lineRule="exact"/>
              <w:ind w:left="165"/>
              <w:rPr>
                <w:sz w:val="24"/>
              </w:rPr>
            </w:pPr>
            <w:r>
              <w:rPr>
                <w:w w:val="100"/>
                <w:sz w:val="24"/>
              </w:rPr>
              <w:t>值</w:t>
            </w: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spacing w:line="302" w:lineRule="exact"/>
              <w:ind w:left="161"/>
              <w:rPr>
                <w:sz w:val="24"/>
              </w:rPr>
            </w:pPr>
            <w:r>
              <w:rPr>
                <w:w w:val="100"/>
                <w:sz w:val="24"/>
              </w:rPr>
              <w:t>题</w:t>
            </w:r>
          </w:p>
          <w:p>
            <w:pPr>
              <w:pStyle w:val="8"/>
              <w:spacing w:line="301" w:lineRule="exact"/>
              <w:ind w:left="161"/>
              <w:rPr>
                <w:sz w:val="24"/>
              </w:rPr>
            </w:pPr>
            <w:r>
              <w:rPr>
                <w:w w:val="100"/>
                <w:sz w:val="24"/>
              </w:rPr>
              <w:t>量</w:t>
            </w: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spacing w:line="302" w:lineRule="exact"/>
              <w:ind w:left="166"/>
              <w:rPr>
                <w:sz w:val="24"/>
              </w:rPr>
            </w:pPr>
            <w:r>
              <w:rPr>
                <w:w w:val="100"/>
                <w:sz w:val="24"/>
              </w:rPr>
              <w:t>分</w:t>
            </w:r>
          </w:p>
          <w:p>
            <w:pPr>
              <w:pStyle w:val="8"/>
              <w:spacing w:line="301" w:lineRule="exact"/>
              <w:ind w:left="166"/>
              <w:rPr>
                <w:sz w:val="24"/>
              </w:rPr>
            </w:pPr>
            <w:r>
              <w:rPr>
                <w:w w:val="100"/>
                <w:sz w:val="24"/>
              </w:rPr>
              <w:t>值</w:t>
            </w: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spacing w:line="302" w:lineRule="exact"/>
              <w:ind w:left="162"/>
              <w:rPr>
                <w:sz w:val="24"/>
              </w:rPr>
            </w:pPr>
            <w:r>
              <w:rPr>
                <w:w w:val="100"/>
                <w:sz w:val="24"/>
              </w:rPr>
              <w:t>题</w:t>
            </w:r>
          </w:p>
          <w:p>
            <w:pPr>
              <w:pStyle w:val="8"/>
              <w:spacing w:line="301" w:lineRule="exact"/>
              <w:ind w:left="162"/>
              <w:rPr>
                <w:sz w:val="24"/>
              </w:rPr>
            </w:pPr>
            <w:r>
              <w:rPr>
                <w:w w:val="100"/>
                <w:sz w:val="24"/>
              </w:rPr>
              <w:t>量</w:t>
            </w: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spacing w:line="302" w:lineRule="exact"/>
              <w:ind w:left="167"/>
              <w:rPr>
                <w:sz w:val="24"/>
              </w:rPr>
            </w:pPr>
            <w:r>
              <w:rPr>
                <w:w w:val="100"/>
                <w:sz w:val="24"/>
              </w:rPr>
              <w:t>分</w:t>
            </w:r>
          </w:p>
          <w:p>
            <w:pPr>
              <w:pStyle w:val="8"/>
              <w:spacing w:line="301" w:lineRule="exact"/>
              <w:ind w:left="167"/>
              <w:rPr>
                <w:sz w:val="24"/>
              </w:rPr>
            </w:pPr>
            <w:r>
              <w:rPr>
                <w:w w:val="100"/>
                <w:sz w:val="24"/>
              </w:rPr>
              <w:t>值</w:t>
            </w:r>
          </w:p>
        </w:tc>
        <w:tc>
          <w:tcPr>
            <w:tcW w:w="720" w:type="dxa"/>
            <w:vMerge w:val="continue"/>
            <w:tcBorders>
              <w:top w:val="nil"/>
              <w:left w:val="single" w:color="000000" w:sz="4" w:space="0"/>
              <w:bottom w:val="single" w:color="000000" w:sz="6" w:space="0"/>
            </w:tcBorders>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22" w:type="dxa"/>
            <w:tcBorders>
              <w:top w:val="single" w:color="000000" w:sz="6" w:space="0"/>
              <w:bottom w:val="single" w:color="000000" w:sz="6" w:space="0"/>
              <w:right w:val="single" w:color="000000" w:sz="6" w:space="0"/>
            </w:tcBorders>
            <w:vAlign w:val="top"/>
          </w:tcPr>
          <w:p>
            <w:pPr>
              <w:pStyle w:val="8"/>
              <w:spacing w:line="291" w:lineRule="exact"/>
              <w:ind w:left="19"/>
              <w:jc w:val="center"/>
              <w:rPr>
                <w:sz w:val="24"/>
              </w:rPr>
            </w:pPr>
            <w:r>
              <w:rPr>
                <w:w w:val="100"/>
                <w:sz w:val="24"/>
              </w:rPr>
              <w:t>一</w:t>
            </w:r>
          </w:p>
        </w:tc>
        <w:tc>
          <w:tcPr>
            <w:tcW w:w="2882" w:type="dxa"/>
            <w:tcBorders>
              <w:top w:val="single" w:color="000000" w:sz="6" w:space="0"/>
              <w:left w:val="single" w:color="000000" w:sz="6" w:space="0"/>
              <w:bottom w:val="single" w:color="000000" w:sz="6" w:space="0"/>
              <w:right w:val="single" w:color="000000" w:sz="4" w:space="0"/>
            </w:tcBorders>
            <w:vAlign w:val="top"/>
          </w:tcPr>
          <w:p>
            <w:pPr>
              <w:pStyle w:val="8"/>
              <w:rPr>
                <w:rFonts w:ascii="Times New Roman"/>
                <w:sz w:val="22"/>
              </w:rPr>
            </w:pPr>
          </w:p>
        </w:tc>
        <w:tc>
          <w:tcPr>
            <w:tcW w:w="717" w:type="dxa"/>
            <w:tcBorders>
              <w:top w:val="single" w:color="000000" w:sz="6" w:space="0"/>
              <w:left w:val="single" w:color="000000" w:sz="4" w:space="0"/>
              <w:bottom w:val="single" w:color="000000" w:sz="6" w:space="0"/>
              <w:right w:val="single" w:color="000000" w:sz="6" w:space="0"/>
            </w:tcBorders>
            <w:vAlign w:val="top"/>
          </w:tcPr>
          <w:p>
            <w:pPr>
              <w:pStyle w:val="8"/>
              <w:rPr>
                <w:rFonts w:ascii="Times New Roman"/>
                <w:sz w:val="22"/>
              </w:rPr>
            </w:pPr>
          </w:p>
        </w:tc>
        <w:tc>
          <w:tcPr>
            <w:tcW w:w="722" w:type="dxa"/>
            <w:tcBorders>
              <w:top w:val="single" w:color="000000" w:sz="6" w:space="0"/>
              <w:left w:val="single" w:color="000000" w:sz="6" w:space="0"/>
              <w:bottom w:val="single" w:color="000000" w:sz="6" w:space="0"/>
            </w:tcBorders>
            <w:vAlign w:val="top"/>
          </w:tcPr>
          <w:p>
            <w:pPr>
              <w:pStyle w:val="8"/>
              <w:rPr>
                <w:rFonts w:ascii="Times New Roman"/>
                <w:sz w:val="22"/>
              </w:rPr>
            </w:pPr>
          </w:p>
        </w:tc>
        <w:tc>
          <w:tcPr>
            <w:tcW w:w="535" w:type="dxa"/>
            <w:tcBorders>
              <w:top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4" w:type="dxa"/>
            <w:tcBorders>
              <w:top w:val="single" w:color="000000" w:sz="6" w:space="0"/>
              <w:left w:val="single" w:color="000000" w:sz="6" w:space="0"/>
              <w:bottom w:val="single" w:color="000000" w:sz="6"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720" w:type="dxa"/>
            <w:tcBorders>
              <w:top w:val="single" w:color="000000" w:sz="6" w:space="0"/>
              <w:left w:val="single" w:color="000000" w:sz="4" w:space="0"/>
              <w:bottom w:val="single" w:color="000000" w:sz="6" w:space="0"/>
            </w:tcBorders>
            <w:vAlign w:val="top"/>
          </w:tcPr>
          <w:p>
            <w:pPr>
              <w:pStyle w:val="8"/>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06" w:hRule="atLeast"/>
        </w:trPr>
        <w:tc>
          <w:tcPr>
            <w:tcW w:w="722" w:type="dxa"/>
            <w:tcBorders>
              <w:top w:val="single" w:color="000000" w:sz="6" w:space="0"/>
              <w:bottom w:val="single" w:color="000000" w:sz="6" w:space="0"/>
              <w:right w:val="single" w:color="000000" w:sz="6" w:space="0"/>
            </w:tcBorders>
            <w:vAlign w:val="top"/>
          </w:tcPr>
          <w:p>
            <w:pPr>
              <w:pStyle w:val="8"/>
              <w:spacing w:line="287" w:lineRule="exact"/>
              <w:ind w:left="19"/>
              <w:jc w:val="center"/>
              <w:rPr>
                <w:sz w:val="24"/>
              </w:rPr>
            </w:pPr>
            <w:r>
              <w:rPr>
                <w:w w:val="100"/>
                <w:sz w:val="24"/>
              </w:rPr>
              <w:t>二</w:t>
            </w:r>
          </w:p>
        </w:tc>
        <w:tc>
          <w:tcPr>
            <w:tcW w:w="2882" w:type="dxa"/>
            <w:tcBorders>
              <w:top w:val="single" w:color="000000" w:sz="6" w:space="0"/>
              <w:left w:val="single" w:color="000000" w:sz="6" w:space="0"/>
              <w:bottom w:val="single" w:color="000000" w:sz="6" w:space="0"/>
              <w:right w:val="single" w:color="000000" w:sz="4" w:space="0"/>
            </w:tcBorders>
            <w:vAlign w:val="top"/>
          </w:tcPr>
          <w:p>
            <w:pPr>
              <w:pStyle w:val="8"/>
              <w:rPr>
                <w:rFonts w:ascii="Times New Roman"/>
                <w:sz w:val="22"/>
              </w:rPr>
            </w:pPr>
          </w:p>
        </w:tc>
        <w:tc>
          <w:tcPr>
            <w:tcW w:w="717" w:type="dxa"/>
            <w:tcBorders>
              <w:top w:val="single" w:color="000000" w:sz="6" w:space="0"/>
              <w:left w:val="single" w:color="000000" w:sz="4" w:space="0"/>
              <w:bottom w:val="single" w:color="000000" w:sz="6" w:space="0"/>
              <w:right w:val="single" w:color="000000" w:sz="6" w:space="0"/>
            </w:tcBorders>
            <w:vAlign w:val="top"/>
          </w:tcPr>
          <w:p>
            <w:pPr>
              <w:pStyle w:val="8"/>
              <w:rPr>
                <w:rFonts w:ascii="Times New Roman"/>
                <w:sz w:val="22"/>
              </w:rPr>
            </w:pPr>
          </w:p>
        </w:tc>
        <w:tc>
          <w:tcPr>
            <w:tcW w:w="722" w:type="dxa"/>
            <w:tcBorders>
              <w:top w:val="single" w:color="000000" w:sz="6" w:space="0"/>
              <w:left w:val="single" w:color="000000" w:sz="6" w:space="0"/>
              <w:bottom w:val="single" w:color="000000" w:sz="6" w:space="0"/>
            </w:tcBorders>
            <w:vAlign w:val="top"/>
          </w:tcPr>
          <w:p>
            <w:pPr>
              <w:pStyle w:val="8"/>
              <w:rPr>
                <w:rFonts w:ascii="Times New Roman"/>
                <w:sz w:val="22"/>
              </w:rPr>
            </w:pPr>
          </w:p>
        </w:tc>
        <w:tc>
          <w:tcPr>
            <w:tcW w:w="535" w:type="dxa"/>
            <w:tcBorders>
              <w:top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4" w:type="dxa"/>
            <w:tcBorders>
              <w:top w:val="single" w:color="000000" w:sz="6" w:space="0"/>
              <w:left w:val="single" w:color="000000" w:sz="6" w:space="0"/>
              <w:bottom w:val="single" w:color="000000" w:sz="6"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720" w:type="dxa"/>
            <w:tcBorders>
              <w:top w:val="single" w:color="000000" w:sz="6" w:space="0"/>
              <w:left w:val="single" w:color="000000" w:sz="4" w:space="0"/>
              <w:bottom w:val="single" w:color="000000" w:sz="6" w:space="0"/>
            </w:tcBorders>
            <w:vAlign w:val="top"/>
          </w:tcPr>
          <w:p>
            <w:pPr>
              <w:pStyle w:val="8"/>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22" w:type="dxa"/>
            <w:tcBorders>
              <w:top w:val="single" w:color="000000" w:sz="6" w:space="0"/>
              <w:bottom w:val="single" w:color="000000" w:sz="6" w:space="0"/>
              <w:right w:val="single" w:color="000000" w:sz="6" w:space="0"/>
            </w:tcBorders>
            <w:vAlign w:val="top"/>
          </w:tcPr>
          <w:p>
            <w:pPr>
              <w:pStyle w:val="8"/>
              <w:spacing w:line="291" w:lineRule="exact"/>
              <w:ind w:left="19"/>
              <w:jc w:val="center"/>
              <w:rPr>
                <w:sz w:val="24"/>
              </w:rPr>
            </w:pPr>
            <w:r>
              <w:rPr>
                <w:w w:val="100"/>
                <w:sz w:val="24"/>
              </w:rPr>
              <w:t>三</w:t>
            </w:r>
          </w:p>
        </w:tc>
        <w:tc>
          <w:tcPr>
            <w:tcW w:w="2882" w:type="dxa"/>
            <w:tcBorders>
              <w:top w:val="single" w:color="000000" w:sz="6" w:space="0"/>
              <w:left w:val="single" w:color="000000" w:sz="6" w:space="0"/>
              <w:bottom w:val="single" w:color="000000" w:sz="6" w:space="0"/>
              <w:right w:val="single" w:color="000000" w:sz="4" w:space="0"/>
            </w:tcBorders>
            <w:vAlign w:val="top"/>
          </w:tcPr>
          <w:p>
            <w:pPr>
              <w:pStyle w:val="8"/>
              <w:rPr>
                <w:rFonts w:ascii="Times New Roman"/>
                <w:sz w:val="22"/>
              </w:rPr>
            </w:pPr>
          </w:p>
        </w:tc>
        <w:tc>
          <w:tcPr>
            <w:tcW w:w="717" w:type="dxa"/>
            <w:tcBorders>
              <w:top w:val="single" w:color="000000" w:sz="6" w:space="0"/>
              <w:left w:val="single" w:color="000000" w:sz="4" w:space="0"/>
              <w:bottom w:val="single" w:color="000000" w:sz="6" w:space="0"/>
              <w:right w:val="single" w:color="000000" w:sz="6" w:space="0"/>
            </w:tcBorders>
            <w:vAlign w:val="top"/>
          </w:tcPr>
          <w:p>
            <w:pPr>
              <w:pStyle w:val="8"/>
              <w:rPr>
                <w:rFonts w:ascii="Times New Roman"/>
                <w:sz w:val="22"/>
              </w:rPr>
            </w:pPr>
          </w:p>
        </w:tc>
        <w:tc>
          <w:tcPr>
            <w:tcW w:w="722" w:type="dxa"/>
            <w:tcBorders>
              <w:top w:val="single" w:color="000000" w:sz="6" w:space="0"/>
              <w:left w:val="single" w:color="000000" w:sz="6" w:space="0"/>
              <w:bottom w:val="single" w:color="000000" w:sz="6" w:space="0"/>
            </w:tcBorders>
            <w:vAlign w:val="top"/>
          </w:tcPr>
          <w:p>
            <w:pPr>
              <w:pStyle w:val="8"/>
              <w:rPr>
                <w:rFonts w:ascii="Times New Roman"/>
                <w:sz w:val="22"/>
              </w:rPr>
            </w:pPr>
          </w:p>
        </w:tc>
        <w:tc>
          <w:tcPr>
            <w:tcW w:w="535" w:type="dxa"/>
            <w:tcBorders>
              <w:top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4" w:type="dxa"/>
            <w:tcBorders>
              <w:top w:val="single" w:color="000000" w:sz="6" w:space="0"/>
              <w:left w:val="single" w:color="000000" w:sz="6" w:space="0"/>
              <w:bottom w:val="single" w:color="000000" w:sz="6"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720" w:type="dxa"/>
            <w:tcBorders>
              <w:top w:val="single" w:color="000000" w:sz="6" w:space="0"/>
              <w:left w:val="single" w:color="000000" w:sz="4" w:space="0"/>
              <w:bottom w:val="single" w:color="000000" w:sz="6" w:space="0"/>
            </w:tcBorders>
            <w:vAlign w:val="top"/>
          </w:tcPr>
          <w:p>
            <w:pPr>
              <w:pStyle w:val="8"/>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22" w:type="dxa"/>
            <w:tcBorders>
              <w:top w:val="single" w:color="000000" w:sz="6" w:space="0"/>
              <w:bottom w:val="single" w:color="000000" w:sz="6" w:space="0"/>
              <w:right w:val="single" w:color="000000" w:sz="4" w:space="0"/>
            </w:tcBorders>
            <w:vAlign w:val="top"/>
          </w:tcPr>
          <w:p>
            <w:pPr>
              <w:pStyle w:val="8"/>
              <w:spacing w:line="291" w:lineRule="exact"/>
              <w:ind w:left="99" w:right="83"/>
              <w:jc w:val="center"/>
              <w:rPr>
                <w:sz w:val="24"/>
              </w:rPr>
            </w:pPr>
            <w:r>
              <w:rPr>
                <w:sz w:val="24"/>
              </w:rPr>
              <w:t>其他</w:t>
            </w:r>
          </w:p>
        </w:tc>
        <w:tc>
          <w:tcPr>
            <w:tcW w:w="2882"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717" w:type="dxa"/>
            <w:tcBorders>
              <w:top w:val="single" w:color="000000" w:sz="6" w:space="0"/>
              <w:left w:val="single" w:color="000000" w:sz="4" w:space="0"/>
              <w:bottom w:val="single" w:color="000000" w:sz="6" w:space="0"/>
              <w:right w:val="single" w:color="000000" w:sz="6" w:space="0"/>
            </w:tcBorders>
            <w:vAlign w:val="top"/>
          </w:tcPr>
          <w:p>
            <w:pPr>
              <w:pStyle w:val="8"/>
              <w:rPr>
                <w:rFonts w:ascii="Times New Roman"/>
                <w:sz w:val="22"/>
              </w:rPr>
            </w:pPr>
          </w:p>
        </w:tc>
        <w:tc>
          <w:tcPr>
            <w:tcW w:w="722" w:type="dxa"/>
            <w:tcBorders>
              <w:top w:val="single" w:color="000000" w:sz="6" w:space="0"/>
              <w:left w:val="single" w:color="000000" w:sz="6" w:space="0"/>
              <w:bottom w:val="single" w:color="000000" w:sz="6" w:space="0"/>
            </w:tcBorders>
            <w:vAlign w:val="top"/>
          </w:tcPr>
          <w:p>
            <w:pPr>
              <w:pStyle w:val="8"/>
              <w:rPr>
                <w:rFonts w:ascii="Times New Roman"/>
                <w:sz w:val="22"/>
              </w:rPr>
            </w:pPr>
          </w:p>
        </w:tc>
        <w:tc>
          <w:tcPr>
            <w:tcW w:w="535" w:type="dxa"/>
            <w:tcBorders>
              <w:top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bottom w:val="single" w:color="000000" w:sz="6" w:space="0"/>
              <w:right w:val="single" w:color="000000" w:sz="6" w:space="0"/>
            </w:tcBorders>
            <w:vAlign w:val="top"/>
          </w:tcPr>
          <w:p>
            <w:pPr>
              <w:pStyle w:val="8"/>
              <w:rPr>
                <w:rFonts w:ascii="Times New Roman"/>
                <w:sz w:val="22"/>
              </w:rPr>
            </w:pPr>
          </w:p>
        </w:tc>
        <w:tc>
          <w:tcPr>
            <w:tcW w:w="544" w:type="dxa"/>
            <w:tcBorders>
              <w:top w:val="single" w:color="000000" w:sz="6" w:space="0"/>
              <w:left w:val="single" w:color="000000" w:sz="6" w:space="0"/>
              <w:bottom w:val="single" w:color="000000" w:sz="6"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bottom w:val="single" w:color="000000" w:sz="6" w:space="0"/>
              <w:right w:val="single" w:color="000000" w:sz="4" w:space="0"/>
            </w:tcBorders>
            <w:vAlign w:val="top"/>
          </w:tcPr>
          <w:p>
            <w:pPr>
              <w:pStyle w:val="8"/>
              <w:rPr>
                <w:rFonts w:ascii="Times New Roman"/>
                <w:sz w:val="22"/>
              </w:rPr>
            </w:pPr>
          </w:p>
        </w:tc>
        <w:tc>
          <w:tcPr>
            <w:tcW w:w="720" w:type="dxa"/>
            <w:tcBorders>
              <w:top w:val="single" w:color="000000" w:sz="6" w:space="0"/>
              <w:left w:val="single" w:color="000000" w:sz="4" w:space="0"/>
              <w:bottom w:val="single" w:color="000000" w:sz="6" w:space="0"/>
            </w:tcBorders>
            <w:vAlign w:val="top"/>
          </w:tcPr>
          <w:p>
            <w:pPr>
              <w:pStyle w:val="8"/>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1" w:hRule="atLeast"/>
        </w:trPr>
        <w:tc>
          <w:tcPr>
            <w:tcW w:w="722" w:type="dxa"/>
            <w:tcBorders>
              <w:top w:val="single" w:color="000000" w:sz="6" w:space="0"/>
              <w:right w:val="single" w:color="000000" w:sz="4" w:space="0"/>
            </w:tcBorders>
            <w:vAlign w:val="top"/>
          </w:tcPr>
          <w:p>
            <w:pPr>
              <w:pStyle w:val="8"/>
              <w:rPr>
                <w:rFonts w:ascii="Times New Roman"/>
                <w:sz w:val="22"/>
              </w:rPr>
            </w:pPr>
          </w:p>
        </w:tc>
        <w:tc>
          <w:tcPr>
            <w:tcW w:w="2882" w:type="dxa"/>
            <w:tcBorders>
              <w:top w:val="single" w:color="000000" w:sz="6" w:space="0"/>
              <w:left w:val="single" w:color="000000" w:sz="4" w:space="0"/>
              <w:right w:val="single" w:color="000000" w:sz="4" w:space="0"/>
            </w:tcBorders>
            <w:vAlign w:val="top"/>
          </w:tcPr>
          <w:p>
            <w:pPr>
              <w:pStyle w:val="8"/>
              <w:spacing w:line="291" w:lineRule="exact"/>
              <w:ind w:left="1059" w:right="1293"/>
              <w:jc w:val="center"/>
              <w:rPr>
                <w:sz w:val="24"/>
              </w:rPr>
            </w:pPr>
            <w:r>
              <w:rPr>
                <w:sz w:val="24"/>
              </w:rPr>
              <w:t>合计</w:t>
            </w:r>
          </w:p>
        </w:tc>
        <w:tc>
          <w:tcPr>
            <w:tcW w:w="717" w:type="dxa"/>
            <w:tcBorders>
              <w:top w:val="single" w:color="000000" w:sz="6" w:space="0"/>
              <w:left w:val="single" w:color="000000" w:sz="4" w:space="0"/>
              <w:right w:val="single" w:color="000000" w:sz="6" w:space="0"/>
            </w:tcBorders>
            <w:vAlign w:val="top"/>
          </w:tcPr>
          <w:p>
            <w:pPr>
              <w:pStyle w:val="8"/>
              <w:rPr>
                <w:rFonts w:ascii="Times New Roman"/>
                <w:sz w:val="22"/>
              </w:rPr>
            </w:pPr>
          </w:p>
        </w:tc>
        <w:tc>
          <w:tcPr>
            <w:tcW w:w="722" w:type="dxa"/>
            <w:tcBorders>
              <w:top w:val="single" w:color="000000" w:sz="6" w:space="0"/>
              <w:left w:val="single" w:color="000000" w:sz="6" w:space="0"/>
            </w:tcBorders>
            <w:vAlign w:val="top"/>
          </w:tcPr>
          <w:p>
            <w:pPr>
              <w:pStyle w:val="8"/>
              <w:rPr>
                <w:rFonts w:ascii="Times New Roman"/>
                <w:sz w:val="22"/>
              </w:rPr>
            </w:pPr>
          </w:p>
        </w:tc>
        <w:tc>
          <w:tcPr>
            <w:tcW w:w="535" w:type="dxa"/>
            <w:tcBorders>
              <w:top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42"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37" w:type="dxa"/>
            <w:tcBorders>
              <w:top w:val="single" w:color="000000" w:sz="6" w:space="0"/>
              <w:left w:val="single" w:color="000000" w:sz="6" w:space="0"/>
              <w:right w:val="single" w:color="000000" w:sz="6" w:space="0"/>
            </w:tcBorders>
            <w:vAlign w:val="top"/>
          </w:tcPr>
          <w:p>
            <w:pPr>
              <w:pStyle w:val="8"/>
              <w:rPr>
                <w:rFonts w:ascii="Times New Roman"/>
                <w:sz w:val="22"/>
              </w:rPr>
            </w:pPr>
          </w:p>
        </w:tc>
        <w:tc>
          <w:tcPr>
            <w:tcW w:w="544" w:type="dxa"/>
            <w:tcBorders>
              <w:top w:val="single" w:color="000000" w:sz="6" w:space="0"/>
              <w:left w:val="single" w:color="000000" w:sz="6"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right w:val="single" w:color="000000" w:sz="4" w:space="0"/>
            </w:tcBorders>
            <w:vAlign w:val="top"/>
          </w:tcPr>
          <w:p>
            <w:pPr>
              <w:pStyle w:val="8"/>
              <w:rPr>
                <w:rFonts w:ascii="Times New Roman"/>
                <w:sz w:val="22"/>
              </w:rPr>
            </w:pPr>
          </w:p>
        </w:tc>
        <w:tc>
          <w:tcPr>
            <w:tcW w:w="537" w:type="dxa"/>
            <w:tcBorders>
              <w:top w:val="single" w:color="000000" w:sz="6" w:space="0"/>
              <w:left w:val="single" w:color="000000" w:sz="4" w:space="0"/>
              <w:right w:val="single" w:color="000000" w:sz="4" w:space="0"/>
            </w:tcBorders>
            <w:vAlign w:val="top"/>
          </w:tcPr>
          <w:p>
            <w:pPr>
              <w:pStyle w:val="8"/>
              <w:rPr>
                <w:rFonts w:ascii="Times New Roman"/>
                <w:sz w:val="22"/>
              </w:rPr>
            </w:pPr>
          </w:p>
        </w:tc>
        <w:tc>
          <w:tcPr>
            <w:tcW w:w="542" w:type="dxa"/>
            <w:tcBorders>
              <w:top w:val="single" w:color="000000" w:sz="6" w:space="0"/>
              <w:left w:val="single" w:color="000000" w:sz="4" w:space="0"/>
              <w:right w:val="single" w:color="000000" w:sz="4" w:space="0"/>
            </w:tcBorders>
            <w:vAlign w:val="top"/>
          </w:tcPr>
          <w:p>
            <w:pPr>
              <w:pStyle w:val="8"/>
              <w:rPr>
                <w:rFonts w:ascii="Times New Roman"/>
                <w:sz w:val="22"/>
              </w:rPr>
            </w:pPr>
          </w:p>
        </w:tc>
        <w:tc>
          <w:tcPr>
            <w:tcW w:w="720" w:type="dxa"/>
            <w:tcBorders>
              <w:top w:val="single" w:color="000000" w:sz="6" w:space="0"/>
              <w:left w:val="single" w:color="000000" w:sz="4" w:space="0"/>
            </w:tcBorders>
            <w:vAlign w:val="top"/>
          </w:tcPr>
          <w:p>
            <w:pPr>
              <w:pStyle w:val="8"/>
              <w:rPr>
                <w:rFonts w:ascii="Times New Roman"/>
                <w:sz w:val="22"/>
              </w:rPr>
            </w:pPr>
          </w:p>
        </w:tc>
      </w:tr>
    </w:tbl>
    <w:p>
      <w:pPr>
        <w:spacing w:before="0" w:line="307" w:lineRule="exact"/>
        <w:ind w:left="240" w:right="0" w:firstLine="0"/>
        <w:jc w:val="left"/>
        <w:rPr>
          <w:sz w:val="24"/>
        </w:rPr>
      </w:pPr>
      <w:r>
        <w:rPr>
          <w:sz w:val="24"/>
        </w:rPr>
        <w:t>说明：1．本表是评价试卷质量、进行试卷分析的基本依据，命题教师应根据教学大纲中所规定的知识内容和目标层次要求认真填写；</w:t>
      </w:r>
    </w:p>
    <w:p>
      <w:pPr>
        <w:pStyle w:val="7"/>
        <w:numPr>
          <w:ilvl w:val="1"/>
          <w:numId w:val="1"/>
        </w:numPr>
        <w:tabs>
          <w:tab w:val="left" w:pos="1322"/>
        </w:tabs>
        <w:spacing w:before="0" w:after="0" w:line="240" w:lineRule="auto"/>
        <w:ind w:left="1321" w:right="0" w:hanging="361"/>
        <w:jc w:val="left"/>
        <w:rPr>
          <w:sz w:val="24"/>
        </w:rPr>
      </w:pPr>
      <w:r>
        <w:rPr>
          <w:spacing w:val="-32"/>
          <w:w w:val="100"/>
          <w:sz w:val="24"/>
        </w:rPr>
        <w:t>本表中“课程类别”是指“必修课”、“选修课”等，“课程性质”是指“通识课”、“专业基础课”、“专业课”等；</w:t>
      </w:r>
    </w:p>
    <w:p>
      <w:pPr>
        <w:pStyle w:val="7"/>
        <w:numPr>
          <w:ilvl w:val="1"/>
          <w:numId w:val="1"/>
        </w:numPr>
        <w:tabs>
          <w:tab w:val="left" w:pos="1322"/>
        </w:tabs>
        <w:spacing w:before="4" w:after="0" w:line="242" w:lineRule="auto"/>
        <w:ind w:left="240" w:right="484" w:firstLine="720"/>
        <w:jc w:val="left"/>
        <w:rPr>
          <w:sz w:val="24"/>
        </w:rPr>
      </w:pPr>
      <w:r>
        <w:rPr>
          <w:spacing w:val="-11"/>
          <w:w w:val="100"/>
          <w:sz w:val="24"/>
        </w:rPr>
        <w:t>“内容”栏可按教材各章标题依序列出，也可按“知识块”内容分类组合列出；“其他”项属课程教材各章以外的内容，但</w:t>
      </w:r>
      <w:r>
        <w:rPr>
          <w:spacing w:val="-11"/>
          <w:sz w:val="24"/>
        </w:rPr>
        <w:t>不得超出教学大纲的范围；</w:t>
      </w:r>
    </w:p>
    <w:p>
      <w:pPr>
        <w:pStyle w:val="7"/>
        <w:numPr>
          <w:ilvl w:val="1"/>
          <w:numId w:val="1"/>
        </w:numPr>
        <w:tabs>
          <w:tab w:val="left" w:pos="1322"/>
        </w:tabs>
        <w:spacing w:before="3" w:after="0" w:line="240" w:lineRule="auto"/>
        <w:ind w:left="1321" w:right="0" w:hanging="361"/>
        <w:jc w:val="left"/>
        <w:rPr>
          <w:sz w:val="24"/>
        </w:rPr>
      </w:pPr>
      <w:r>
        <w:rPr>
          <w:spacing w:val="-2"/>
          <w:sz w:val="24"/>
        </w:rPr>
        <w:t xml:space="preserve">表上第一行为考试题型，如填空题、计算题等，请编制者结合本课程的性质和特点选填 </w:t>
      </w:r>
      <w:r>
        <w:rPr>
          <w:sz w:val="24"/>
        </w:rPr>
        <w:t>4－8</w:t>
      </w:r>
      <w:r>
        <w:rPr>
          <w:spacing w:val="-14"/>
          <w:sz w:val="24"/>
        </w:rPr>
        <w:t xml:space="preserve"> 种题型；</w:t>
      </w:r>
    </w:p>
    <w:p>
      <w:pPr>
        <w:pStyle w:val="7"/>
        <w:numPr>
          <w:ilvl w:val="1"/>
          <w:numId w:val="1"/>
        </w:numPr>
        <w:tabs>
          <w:tab w:val="left" w:pos="1322"/>
        </w:tabs>
        <w:spacing w:before="4" w:after="0" w:line="242" w:lineRule="auto"/>
        <w:ind w:left="240" w:right="479" w:firstLine="720"/>
        <w:jc w:val="left"/>
        <w:rPr>
          <w:sz w:val="24"/>
        </w:rPr>
      </w:pPr>
      <w:r>
        <w:rPr>
          <w:spacing w:val="-5"/>
          <w:w w:val="100"/>
          <w:sz w:val="24"/>
        </w:rPr>
        <w:t>“学时分布”是指各章在该门课程教学中所占的学时数</w:t>
      </w:r>
      <w:r>
        <w:rPr>
          <w:spacing w:val="-15"/>
          <w:w w:val="100"/>
          <w:sz w:val="24"/>
        </w:rPr>
        <w:t>；“考分分布”栏是指各章所占全卷的总分分值，应视各章在整个学</w:t>
      </w:r>
      <w:r>
        <w:rPr>
          <w:spacing w:val="-15"/>
          <w:sz w:val="24"/>
        </w:rPr>
        <w:t>科领域中的重要性而定；</w:t>
      </w:r>
    </w:p>
    <w:p>
      <w:pPr>
        <w:pStyle w:val="7"/>
        <w:numPr>
          <w:ilvl w:val="1"/>
          <w:numId w:val="1"/>
        </w:numPr>
        <w:tabs>
          <w:tab w:val="left" w:pos="1322"/>
        </w:tabs>
        <w:spacing w:before="0" w:after="0" w:line="306" w:lineRule="exact"/>
        <w:ind w:left="1321" w:right="0" w:hanging="361"/>
        <w:jc w:val="left"/>
        <w:rPr>
          <w:sz w:val="24"/>
        </w:rPr>
      </w:pPr>
      <w:r>
        <w:rPr>
          <w:sz w:val="24"/>
        </w:rPr>
        <w:t>涉及多章节内容的综合性试题一般应统计在其主要原理所在的章节内。</w:t>
      </w:r>
    </w:p>
    <w:p>
      <w:pPr>
        <w:pStyle w:val="7"/>
        <w:numPr>
          <w:ilvl w:val="1"/>
          <w:numId w:val="1"/>
        </w:numPr>
        <w:tabs>
          <w:tab w:val="left" w:pos="1320"/>
        </w:tabs>
        <w:spacing w:before="5" w:after="0" w:line="240" w:lineRule="auto"/>
        <w:ind w:left="1320" w:right="0" w:hanging="360"/>
        <w:jc w:val="left"/>
        <w:rPr>
          <w:sz w:val="24"/>
        </w:rPr>
      </w:pPr>
      <w:r>
        <w:rPr>
          <w:sz w:val="24"/>
        </w:rPr>
        <w:t>本表适合理论且需要流水阅卷的考试课程。</w:t>
      </w:r>
    </w:p>
    <w:p>
      <w:pPr>
        <w:tabs>
          <w:tab w:val="left" w:pos="3119"/>
          <w:tab w:val="left" w:pos="7919"/>
          <w:tab w:val="left" w:pos="10919"/>
          <w:tab w:val="left" w:pos="11399"/>
          <w:tab w:val="left" w:pos="11879"/>
        </w:tabs>
        <w:spacing w:before="4"/>
        <w:ind w:left="0" w:right="973" w:firstLine="0"/>
        <w:jc w:val="center"/>
        <w:rPr>
          <w:sz w:val="24"/>
        </w:rPr>
      </w:pPr>
      <w:r>
        <w:rPr>
          <w:sz w:val="24"/>
        </w:rPr>
        <w:t>命题教师：</w:t>
      </w:r>
      <w:r>
        <w:rPr>
          <w:rFonts w:hint="eastAsia"/>
          <w:sz w:val="24"/>
          <w:lang w:val="en-US" w:eastAsia="zh-CN"/>
        </w:rPr>
        <w:t xml:space="preserve">       </w:t>
      </w:r>
      <w:r>
        <w:rPr>
          <w:sz w:val="24"/>
        </w:rPr>
        <w:tab/>
      </w:r>
      <w:r>
        <w:rPr>
          <w:rFonts w:hint="eastAsia"/>
          <w:sz w:val="24"/>
          <w:lang w:val="en-US" w:eastAsia="zh-CN"/>
        </w:rPr>
        <w:t xml:space="preserve">          </w:t>
      </w:r>
      <w:r>
        <w:rPr>
          <w:rFonts w:hint="eastAsia"/>
          <w:sz w:val="24"/>
          <w:lang w:eastAsia="zh-CN"/>
        </w:rPr>
        <w:t>系部主任</w:t>
      </w:r>
      <w:r>
        <w:rPr>
          <w:sz w:val="24"/>
        </w:rPr>
        <w:t>：</w:t>
      </w:r>
      <w:r>
        <w:rPr>
          <w:sz w:val="24"/>
        </w:rPr>
        <w:tab/>
      </w:r>
      <w:r>
        <w:rPr>
          <w:rFonts w:hint="eastAsia"/>
          <w:sz w:val="24"/>
          <w:lang w:val="en-US" w:eastAsia="zh-CN"/>
        </w:rPr>
        <w:t xml:space="preserve">                    </w:t>
      </w:r>
      <w:r>
        <w:rPr>
          <w:sz w:val="24"/>
        </w:rPr>
        <w:t>年</w:t>
      </w:r>
      <w:r>
        <w:rPr>
          <w:rFonts w:hint="eastAsia"/>
          <w:sz w:val="24"/>
          <w:lang w:val="en-US" w:eastAsia="zh-CN"/>
        </w:rPr>
        <w:t xml:space="preserve">    </w:t>
      </w:r>
      <w:r>
        <w:rPr>
          <w:sz w:val="24"/>
        </w:rPr>
        <w:t>月</w:t>
      </w:r>
      <w:r>
        <w:rPr>
          <w:rFonts w:hint="eastAsia"/>
          <w:sz w:val="24"/>
          <w:lang w:val="en-US" w:eastAsia="zh-CN"/>
        </w:rPr>
        <w:t xml:space="preserve">     </w:t>
      </w:r>
      <w:r>
        <w:rPr>
          <w:sz w:val="24"/>
        </w:rPr>
        <w:t>日</w:t>
      </w:r>
    </w:p>
    <w:p>
      <w:pPr>
        <w:pStyle w:val="4"/>
        <w:rPr>
          <w:sz w:val="20"/>
        </w:rPr>
      </w:pPr>
    </w:p>
    <w:p>
      <w:pPr>
        <w:pStyle w:val="4"/>
        <w:spacing w:before="2"/>
        <w:rPr>
          <w:sz w:val="26"/>
        </w:rPr>
      </w:pPr>
    </w:p>
    <w:p>
      <w:pPr>
        <w:spacing w:before="60"/>
        <w:ind w:left="0" w:right="801" w:firstLine="0"/>
        <w:jc w:val="right"/>
        <w:rPr>
          <w:rFonts w:ascii="宋体"/>
          <w:sz w:val="28"/>
        </w:rPr>
      </w:pPr>
      <w:r>
        <w:rPr>
          <w:rFonts w:ascii="宋体"/>
          <w:sz w:val="28"/>
        </w:rPr>
        <w:t>- 21 -</w:t>
      </w:r>
    </w:p>
    <w:p>
      <w:pPr>
        <w:spacing w:after="0"/>
        <w:jc w:val="right"/>
        <w:rPr>
          <w:rFonts w:ascii="宋体"/>
          <w:sz w:val="28"/>
        </w:rPr>
        <w:sectPr>
          <w:footerReference r:id="rId5" w:type="default"/>
          <w:pgSz w:w="16840" w:h="11900" w:orient="landscape"/>
          <w:pgMar w:top="1100" w:right="960" w:bottom="280" w:left="1200" w:header="0" w:footer="0" w:gutter="0"/>
          <w:cols w:space="720" w:num="1"/>
        </w:sectPr>
      </w:pPr>
    </w:p>
    <w:p>
      <w:pPr>
        <w:pStyle w:val="4"/>
        <w:rPr>
          <w:rFonts w:ascii="宋体"/>
          <w:sz w:val="20"/>
        </w:rPr>
      </w:pPr>
    </w:p>
    <w:p>
      <w:pPr>
        <w:pStyle w:val="4"/>
        <w:spacing w:before="8"/>
        <w:rPr>
          <w:rFonts w:ascii="宋体"/>
          <w:sz w:val="29"/>
        </w:rPr>
      </w:pPr>
    </w:p>
    <w:p>
      <w:pPr>
        <w:pStyle w:val="4"/>
        <w:spacing w:before="57" w:line="361" w:lineRule="exact"/>
        <w:ind w:left="240"/>
        <w:rPr>
          <w:rFonts w:hint="eastAsia" w:ascii="黑体" w:eastAsia="黑体"/>
          <w:lang w:eastAsia="zh-CN"/>
        </w:rPr>
      </w:pPr>
      <w:r>
        <w:rPr>
          <w:rFonts w:hint="eastAsia" w:ascii="黑体" w:eastAsia="黑体"/>
        </w:rPr>
        <w:t xml:space="preserve">附件 </w:t>
      </w:r>
      <w:r>
        <w:rPr>
          <w:rFonts w:hint="eastAsia" w:ascii="黑体" w:eastAsia="黑体"/>
          <w:lang w:val="en-US" w:eastAsia="zh-CN"/>
        </w:rPr>
        <w:t>2</w:t>
      </w:r>
    </w:p>
    <w:p>
      <w:pPr>
        <w:pStyle w:val="3"/>
        <w:spacing w:line="539" w:lineRule="exact"/>
        <w:ind w:left="0" w:leftChars="0" w:firstLine="0" w:firstLineChars="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lang w:eastAsia="zh-CN"/>
        </w:rPr>
        <w:t>信阳航空职业学院</w:t>
      </w:r>
      <w:r>
        <w:rPr>
          <w:rFonts w:hint="eastAsia" w:ascii="方正小标宋简体" w:hAnsi="方正小标宋简体" w:eastAsia="方正小标宋简体" w:cs="方正小标宋简体"/>
          <w:b w:val="0"/>
          <w:bCs w:val="0"/>
        </w:rPr>
        <w:t>课程考试命题双向细目表</w:t>
      </w:r>
    </w:p>
    <w:p>
      <w:pPr>
        <w:pStyle w:val="4"/>
        <w:spacing w:before="1"/>
        <w:rPr>
          <w:rFonts w:hint="eastAsia" w:ascii="方正小标宋简体" w:hAnsi="方正小标宋简体" w:eastAsia="方正小标宋简体" w:cs="方正小标宋简体"/>
          <w:b w:val="0"/>
          <w:bCs w:val="0"/>
          <w:sz w:val="5"/>
        </w:rPr>
      </w:pPr>
    </w:p>
    <w:tbl>
      <w:tblPr>
        <w:tblStyle w:val="6"/>
        <w:tblW w:w="13095" w:type="dxa"/>
        <w:tblInd w:w="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2"/>
        <w:gridCol w:w="1665"/>
        <w:gridCol w:w="2650"/>
        <w:gridCol w:w="962"/>
        <w:gridCol w:w="1285"/>
        <w:gridCol w:w="1087"/>
        <w:gridCol w:w="1550"/>
        <w:gridCol w:w="2148"/>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3" w:hRule="atLeast"/>
        </w:trPr>
        <w:tc>
          <w:tcPr>
            <w:tcW w:w="2137" w:type="dxa"/>
            <w:gridSpan w:val="2"/>
            <w:vAlign w:val="top"/>
          </w:tcPr>
          <w:p>
            <w:pPr>
              <w:pStyle w:val="8"/>
              <w:rPr>
                <w:rFonts w:hint="eastAsia" w:ascii="方正小标宋简体" w:hAnsi="方正小标宋简体" w:eastAsia="方正小标宋简体" w:cs="方正小标宋简体"/>
                <w:b w:val="0"/>
                <w:bCs w:val="0"/>
                <w:sz w:val="24"/>
              </w:rPr>
            </w:pPr>
          </w:p>
        </w:tc>
        <w:tc>
          <w:tcPr>
            <w:tcW w:w="2650" w:type="dxa"/>
            <w:vAlign w:val="top"/>
          </w:tcPr>
          <w:p>
            <w:pPr>
              <w:pStyle w:val="8"/>
              <w:spacing w:line="363" w:lineRule="exact"/>
              <w:ind w:right="158"/>
              <w:jc w:val="center"/>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w w:val="80"/>
                <w:sz w:val="32"/>
                <w:lang w:val="en-US" w:eastAsia="zh-CN"/>
              </w:rPr>
              <w:t xml:space="preserve">                              </w:t>
            </w:r>
            <w:r>
              <w:rPr>
                <w:rFonts w:hint="eastAsia" w:ascii="方正小标宋简体" w:hAnsi="方正小标宋简体" w:eastAsia="方正小标宋简体" w:cs="方正小标宋简体"/>
                <w:b w:val="0"/>
                <w:bCs w:val="0"/>
                <w:w w:val="80"/>
                <w:sz w:val="32"/>
              </w:rPr>
              <w:t>20</w:t>
            </w:r>
          </w:p>
        </w:tc>
        <w:tc>
          <w:tcPr>
            <w:tcW w:w="962" w:type="dxa"/>
            <w:vAlign w:val="top"/>
          </w:tcPr>
          <w:p>
            <w:pPr>
              <w:pStyle w:val="8"/>
              <w:spacing w:line="363" w:lineRule="exact"/>
              <w:ind w:left="163"/>
              <w:jc w:val="center"/>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sz w:val="32"/>
                <w:lang w:eastAsia="zh-CN"/>
              </w:rPr>
              <w:t>—</w:t>
            </w:r>
            <w:r>
              <w:rPr>
                <w:rFonts w:hint="eastAsia" w:ascii="方正小标宋简体" w:hAnsi="方正小标宋简体" w:eastAsia="方正小标宋简体" w:cs="方正小标宋简体"/>
                <w:b w:val="0"/>
                <w:bCs w:val="0"/>
                <w:sz w:val="32"/>
              </w:rPr>
              <w:t>20</w:t>
            </w:r>
          </w:p>
        </w:tc>
        <w:tc>
          <w:tcPr>
            <w:tcW w:w="1285" w:type="dxa"/>
            <w:vAlign w:val="top"/>
          </w:tcPr>
          <w:p>
            <w:pPr>
              <w:pStyle w:val="8"/>
              <w:spacing w:line="363" w:lineRule="exact"/>
              <w:ind w:left="161"/>
              <w:jc w:val="center"/>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sz w:val="32"/>
              </w:rPr>
              <w:t>学年第</w:t>
            </w:r>
          </w:p>
        </w:tc>
        <w:tc>
          <w:tcPr>
            <w:tcW w:w="1087" w:type="dxa"/>
            <w:vAlign w:val="top"/>
          </w:tcPr>
          <w:p>
            <w:pPr>
              <w:pStyle w:val="8"/>
              <w:spacing w:line="363" w:lineRule="exact"/>
              <w:ind w:left="163"/>
              <w:jc w:val="center"/>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sz w:val="32"/>
              </w:rPr>
              <w:t>学期</w:t>
            </w:r>
          </w:p>
        </w:tc>
        <w:tc>
          <w:tcPr>
            <w:tcW w:w="1550" w:type="dxa"/>
            <w:vAlign w:val="top"/>
          </w:tcPr>
          <w:p>
            <w:pPr>
              <w:pStyle w:val="8"/>
              <w:spacing w:line="363" w:lineRule="exact"/>
              <w:ind w:left="199"/>
              <w:jc w:val="center"/>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sz w:val="32"/>
              </w:rPr>
              <w:t>考试</w:t>
            </w:r>
          </w:p>
        </w:tc>
        <w:tc>
          <w:tcPr>
            <w:tcW w:w="3424" w:type="dxa"/>
            <w:gridSpan w:val="2"/>
            <w:vAlign w:val="top"/>
          </w:tcPr>
          <w:p>
            <w:pPr>
              <w:pStyle w:val="8"/>
              <w:rPr>
                <w:rFonts w:hint="eastAsia" w:ascii="方正小标宋简体" w:hAnsi="方正小标宋简体" w:eastAsia="方正小标宋简体" w:cs="方正小标宋简体"/>
                <w:b w:val="0"/>
                <w:bCs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472" w:type="dxa"/>
            <w:vAlign w:val="top"/>
          </w:tcPr>
          <w:p>
            <w:pPr>
              <w:pStyle w:val="8"/>
              <w:spacing w:before="33"/>
              <w:ind w:left="50"/>
              <w:rPr>
                <w:rFonts w:hint="eastAsia" w:ascii="宋体" w:eastAsia="宋体"/>
                <w:sz w:val="21"/>
                <w:lang w:eastAsia="zh-CN"/>
              </w:rPr>
            </w:pPr>
            <w:r>
              <w:rPr>
                <w:rFonts w:hint="eastAsia" w:ascii="宋体" w:eastAsia="宋体"/>
                <w:w w:val="100"/>
                <w:sz w:val="21"/>
                <w:lang w:val="en-US" w:eastAsia="zh-CN"/>
              </w:rPr>
              <w:t>系</w:t>
            </w:r>
          </w:p>
        </w:tc>
        <w:tc>
          <w:tcPr>
            <w:tcW w:w="1665" w:type="dxa"/>
            <w:vAlign w:val="top"/>
          </w:tcPr>
          <w:p>
            <w:pPr>
              <w:pStyle w:val="8"/>
              <w:spacing w:before="33"/>
              <w:ind w:left="211"/>
              <w:rPr>
                <w:rFonts w:hint="eastAsia" w:ascii="宋体" w:eastAsia="宋体"/>
                <w:sz w:val="21"/>
                <w:lang w:eastAsia="zh-CN"/>
              </w:rPr>
            </w:pPr>
            <w:r>
              <w:rPr>
                <w:rFonts w:hint="eastAsia" w:ascii="宋体" w:eastAsia="宋体"/>
                <w:w w:val="100"/>
                <w:sz w:val="21"/>
                <w:lang w:val="en-US" w:eastAsia="zh-CN"/>
              </w:rPr>
              <w:t>部</w:t>
            </w:r>
          </w:p>
        </w:tc>
        <w:tc>
          <w:tcPr>
            <w:tcW w:w="2650" w:type="dxa"/>
            <w:vAlign w:val="top"/>
          </w:tcPr>
          <w:p>
            <w:pPr>
              <w:pStyle w:val="8"/>
              <w:spacing w:before="33"/>
              <w:ind w:left="1244"/>
              <w:rPr>
                <w:rFonts w:hint="eastAsia" w:ascii="宋体" w:eastAsia="宋体"/>
                <w:sz w:val="21"/>
              </w:rPr>
            </w:pPr>
            <w:r>
              <w:rPr>
                <w:rFonts w:hint="eastAsia" w:ascii="宋体" w:eastAsia="宋体"/>
                <w:sz w:val="21"/>
              </w:rPr>
              <w:t>专业层次</w:t>
            </w:r>
          </w:p>
        </w:tc>
        <w:tc>
          <w:tcPr>
            <w:tcW w:w="962" w:type="dxa"/>
            <w:vAlign w:val="top"/>
          </w:tcPr>
          <w:p>
            <w:pPr>
              <w:pStyle w:val="8"/>
              <w:rPr>
                <w:rFonts w:ascii="Times New Roman"/>
                <w:sz w:val="24"/>
              </w:rPr>
            </w:pPr>
          </w:p>
        </w:tc>
        <w:tc>
          <w:tcPr>
            <w:tcW w:w="1285" w:type="dxa"/>
            <w:vAlign w:val="top"/>
          </w:tcPr>
          <w:p>
            <w:pPr>
              <w:pStyle w:val="8"/>
              <w:rPr>
                <w:rFonts w:ascii="Times New Roman"/>
                <w:sz w:val="24"/>
              </w:rPr>
            </w:pPr>
          </w:p>
        </w:tc>
        <w:tc>
          <w:tcPr>
            <w:tcW w:w="1087" w:type="dxa"/>
            <w:vAlign w:val="top"/>
          </w:tcPr>
          <w:p>
            <w:pPr>
              <w:pStyle w:val="8"/>
              <w:spacing w:before="33"/>
              <w:ind w:left="681"/>
              <w:rPr>
                <w:rFonts w:hint="eastAsia" w:ascii="宋体" w:eastAsia="宋体"/>
                <w:sz w:val="21"/>
              </w:rPr>
            </w:pPr>
            <w:r>
              <w:rPr>
                <w:rFonts w:hint="eastAsia" w:ascii="宋体" w:eastAsia="宋体"/>
                <w:w w:val="100"/>
                <w:sz w:val="21"/>
              </w:rPr>
              <w:t>年</w:t>
            </w:r>
          </w:p>
        </w:tc>
        <w:tc>
          <w:tcPr>
            <w:tcW w:w="1550" w:type="dxa"/>
            <w:vAlign w:val="top"/>
          </w:tcPr>
          <w:p>
            <w:pPr>
              <w:pStyle w:val="8"/>
              <w:spacing w:before="33"/>
              <w:ind w:left="228"/>
              <w:rPr>
                <w:rFonts w:hint="eastAsia" w:ascii="宋体" w:eastAsia="宋体"/>
                <w:sz w:val="21"/>
              </w:rPr>
            </w:pPr>
            <w:r>
              <w:rPr>
                <w:rFonts w:hint="eastAsia" w:ascii="宋体" w:eastAsia="宋体"/>
                <w:w w:val="100"/>
                <w:sz w:val="21"/>
              </w:rPr>
              <w:t>级</w:t>
            </w:r>
          </w:p>
        </w:tc>
        <w:tc>
          <w:tcPr>
            <w:tcW w:w="2148" w:type="dxa"/>
            <w:vAlign w:val="top"/>
          </w:tcPr>
          <w:p>
            <w:pPr>
              <w:pStyle w:val="8"/>
              <w:spacing w:before="33"/>
              <w:ind w:left="713"/>
              <w:rPr>
                <w:rFonts w:hint="eastAsia" w:ascii="宋体" w:eastAsia="宋体"/>
                <w:sz w:val="21"/>
              </w:rPr>
            </w:pPr>
            <w:r>
              <w:rPr>
                <w:rFonts w:hint="eastAsia" w:ascii="宋体" w:eastAsia="宋体"/>
                <w:sz w:val="21"/>
              </w:rPr>
              <w:t>考试时间</w:t>
            </w:r>
          </w:p>
        </w:tc>
        <w:tc>
          <w:tcPr>
            <w:tcW w:w="1276" w:type="dxa"/>
            <w:vAlign w:val="top"/>
          </w:tcPr>
          <w:p>
            <w:pPr>
              <w:pStyle w:val="8"/>
              <w:spacing w:before="33"/>
              <w:ind w:left="595"/>
              <w:rPr>
                <w:rFonts w:hint="eastAsia" w:ascii="宋体" w:eastAsia="宋体"/>
                <w:sz w:val="21"/>
              </w:rPr>
            </w:pPr>
            <w:r>
              <w:rPr>
                <w:rFonts w:hint="eastAsia" w:ascii="宋体" w:eastAsia="宋体"/>
                <w:sz w:val="21"/>
              </w:rPr>
              <w:t>分钟</w:t>
            </w:r>
          </w:p>
        </w:tc>
      </w:tr>
    </w:tbl>
    <w:p>
      <w:pPr>
        <w:tabs>
          <w:tab w:val="left" w:pos="4727"/>
          <w:tab w:val="left" w:pos="9047"/>
          <w:tab w:val="left" w:pos="11745"/>
        </w:tabs>
        <w:spacing w:line="20" w:lineRule="exact"/>
        <w:ind w:left="1305" w:right="0" w:firstLine="0"/>
        <w:rPr>
          <w:rFonts w:ascii="Microsoft JhengHei"/>
          <w:sz w:val="2"/>
        </w:rPr>
      </w:pPr>
      <w:r>
        <w:rPr>
          <w:rFonts w:ascii="Microsoft JhengHei" w:hAnsi="仿宋_GB2312" w:eastAsia="仿宋_GB2312" w:cs="仿宋_GB2312"/>
          <w:sz w:val="2"/>
          <w:szCs w:val="22"/>
          <w:lang w:val="zh-CN" w:eastAsia="zh-CN" w:bidi="zh-CN"/>
        </w:rPr>
        <w:pict>
          <v:group id="Group 86" o:spid="_x0000_s1044" style="height:0.5pt;width:112.8pt;rotation:0f;" coordorigin="0,5" coordsize="2256,0">
            <o:lock v:ext="edit" position="f" selection="f" grouping="f" rotation="f" cropping="f" text="f" aspectratio="f"/>
            <v:line id="Line 87" o:spid="_x0000_s1045" style="position:absolute;left:0;top:5;height:0;width:2256;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w10:wrap type="none"/>
            <w10:anchorlock/>
          </v:group>
        </w:pict>
      </w:r>
      <w:r>
        <w:rPr>
          <w:rFonts w:ascii="Microsoft JhengHei"/>
          <w:sz w:val="2"/>
        </w:rPr>
        <w:tab/>
      </w:r>
      <w:r>
        <w:rPr>
          <w:rFonts w:ascii="Microsoft JhengHei" w:hAnsi="仿宋_GB2312" w:eastAsia="仿宋_GB2312" w:cs="仿宋_GB2312"/>
          <w:sz w:val="2"/>
          <w:szCs w:val="22"/>
          <w:lang w:val="zh-CN" w:eastAsia="zh-CN" w:bidi="zh-CN"/>
        </w:rPr>
        <w:pict>
          <v:group id="Group 88" o:spid="_x0000_s1046" style="height:0.5pt;width:158.4pt;rotation:0f;" coordorigin="0,5" coordsize="3168,0">
            <o:lock v:ext="edit" position="f" selection="f" grouping="f" rotation="f" cropping="f" text="f" aspectratio="f"/>
            <v:line id="Line 89" o:spid="_x0000_s1047" style="position:absolute;left:0;top:5;height:0;width:3168;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w10:wrap type="none"/>
            <w10:anchorlock/>
          </v:group>
        </w:pict>
      </w:r>
      <w:r>
        <w:rPr>
          <w:rFonts w:ascii="Microsoft JhengHei"/>
          <w:sz w:val="2"/>
        </w:rPr>
        <w:tab/>
      </w:r>
      <w:r>
        <w:rPr>
          <w:rFonts w:ascii="Microsoft JhengHei" w:hAnsi="仿宋_GB2312" w:eastAsia="仿宋_GB2312" w:cs="仿宋_GB2312"/>
          <w:sz w:val="2"/>
          <w:szCs w:val="22"/>
          <w:lang w:val="zh-CN" w:eastAsia="zh-CN" w:bidi="zh-CN"/>
        </w:rPr>
        <w:pict>
          <v:group id="Group 90" o:spid="_x0000_s1048" style="height:0.5pt;width:75.6pt;rotation:0f;" coordorigin="0,5" coordsize="1512,0">
            <o:lock v:ext="edit" position="f" selection="f" grouping="f" rotation="f" cropping="f" text="f" aspectratio="f"/>
            <v:line id="Line 91" o:spid="_x0000_s1049" style="position:absolute;left:0;top:5;height:0;width:1512;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w10:wrap type="none"/>
            <w10:anchorlock/>
          </v:group>
        </w:pict>
      </w:r>
      <w:r>
        <w:rPr>
          <w:rFonts w:ascii="Microsoft JhengHei"/>
          <w:sz w:val="2"/>
        </w:rPr>
        <w:tab/>
      </w:r>
      <w:r>
        <w:rPr>
          <w:rFonts w:ascii="Microsoft JhengHei" w:hAnsi="仿宋_GB2312" w:eastAsia="仿宋_GB2312" w:cs="仿宋_GB2312"/>
          <w:sz w:val="2"/>
          <w:szCs w:val="22"/>
          <w:lang w:val="zh-CN" w:eastAsia="zh-CN" w:bidi="zh-CN"/>
        </w:rPr>
        <w:pict>
          <v:group id="Group 92" o:spid="_x0000_s1050" style="height:0.5pt;width:90.75pt;rotation:0f;" coordorigin="0,5" coordsize="1814,0">
            <o:lock v:ext="edit" position="f" selection="f" grouping="f" rotation="f" cropping="f" text="f" aspectratio="f"/>
            <v:line id="Line 93" o:spid="_x0000_s1051" style="position:absolute;left:0;top:5;height:0;width:1814;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w10:wrap type="none"/>
            <w10:anchorlock/>
          </v:group>
        </w:pict>
      </w:r>
    </w:p>
    <w:p>
      <w:pPr>
        <w:tabs>
          <w:tab w:val="left" w:pos="3681"/>
          <w:tab w:val="left" w:pos="8015"/>
          <w:tab w:val="left" w:pos="10684"/>
        </w:tabs>
        <w:spacing w:before="15"/>
        <w:ind w:left="350" w:right="0" w:firstLine="0"/>
        <w:jc w:val="left"/>
        <w:rPr>
          <w:rFonts w:hint="eastAsia" w:ascii="宋体" w:eastAsia="宋体"/>
          <w:sz w:val="21"/>
        </w:rPr>
      </w:pPr>
      <w:r>
        <w:rPr>
          <w:rFonts w:ascii="仿宋_GB2312" w:hAnsi="仿宋_GB2312" w:eastAsia="仿宋_GB2312" w:cs="仿宋_GB2312"/>
          <w:sz w:val="22"/>
          <w:szCs w:val="22"/>
          <w:lang w:val="zh-CN" w:eastAsia="zh-CN" w:bidi="zh-CN"/>
        </w:rPr>
        <w:pict>
          <v:group id="Group 94" o:spid="_x0000_s1052" style="position:absolute;left:0;margin-left:71.25pt;margin-top:20.6pt;height:0.5pt;width:667.45pt;mso-position-horizontal-relative:page;mso-wrap-distance-bottom:0pt;mso-wrap-distance-top:0pt;rotation:0f;z-index:-251654144;" coordorigin="1426,412" coordsize="13349,10">
            <o:lock v:ext="edit" position="f" selection="f" grouping="f" rotation="f" cropping="f" text="f" aspectratio="f"/>
            <v:line id="Line 95" o:spid="_x0000_s1053" style="position:absolute;left:1426;top:417;height:0;width:1094;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v:rect id="Rectangle 96" o:spid="_x0000_s1054" style="position:absolute;left:2505;top:412;height:10;width:10;rotation:0f;" o:ole="f" fillcolor="#000000" filled="t" o:preferrelative="t" stroked="f" coordsize="21600,21600">
              <v:imagedata gain="65536f" blacklevel="0f" gamma="0"/>
              <o:lock v:ext="edit" position="f" selection="f" grouping="f" rotation="f" cropping="f" text="f" aspectratio="f"/>
            </v:rect>
            <v:line id="Line 97" o:spid="_x0000_s1055" style="position:absolute;left:2515;top:417;height:0;width:2261;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v:rect id="Rectangle 98" o:spid="_x0000_s1056" style="position:absolute;left:4761;top:412;height:10;width:10;rotation:0f;" o:ole="f" fillcolor="#000000" filled="t" o:preferrelative="t" stroked="f" coordsize="21600,21600">
              <v:imagedata gain="65536f" blacklevel="0f" gamma="0"/>
              <o:lock v:ext="edit" position="f" selection="f" grouping="f" rotation="f" cropping="f" text="f" aspectratio="f"/>
            </v:rect>
            <v:line id="Line 99" o:spid="_x0000_s1057" style="position:absolute;left:4771;top:417;height:0;width:1171;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v:rect id="Rectangle 100" o:spid="_x0000_s1058" style="position:absolute;left:5928;top:412;height:10;width:10;rotation:0f;" o:ole="f" fillcolor="#000000" filled="t" o:preferrelative="t" stroked="f" coordsize="21600,21600">
              <v:imagedata gain="65536f" blacklevel="0f" gamma="0"/>
              <o:lock v:ext="edit" position="f" selection="f" grouping="f" rotation="f" cropping="f" text="f" aspectratio="f"/>
            </v:rect>
            <v:line id="Line 101" o:spid="_x0000_s1059" style="position:absolute;left:5938;top:417;height:0;width:3172;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v:rect id="Rectangle 102" o:spid="_x0000_s1060" style="position:absolute;left:9096;top:412;height:10;width:10;rotation:0f;" o:ole="f" fillcolor="#000000" filled="t" o:preferrelative="t" stroked="f" coordsize="21600,21600">
              <v:imagedata gain="65536f" blacklevel="0f" gamma="0"/>
              <o:lock v:ext="edit" position="f" selection="f" grouping="f" rotation="f" cropping="f" text="f" aspectratio="f"/>
            </v:rect>
            <v:line id="Line 103" o:spid="_x0000_s1061" style="position:absolute;left:9106;top:417;height:0;width:1156;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v:rect id="Rectangle 104" o:spid="_x0000_s1062" style="position:absolute;left:10248;top:412;height:10;width:10;rotation:0f;" o:ole="f" fillcolor="#000000" filled="t" o:preferrelative="t" stroked="f" coordsize="21600,21600">
              <v:imagedata gain="65536f" blacklevel="0f" gamma="0"/>
              <o:lock v:ext="edit" position="f" selection="f" grouping="f" rotation="f" cropping="f" text="f" aspectratio="f"/>
            </v:rect>
            <v:line id="Line 105" o:spid="_x0000_s1063" style="position:absolute;left:10258;top:417;height:0;width:1516;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v:rect id="Rectangle 106" o:spid="_x0000_s1064" style="position:absolute;left:11760;top:412;height:10;width:10;rotation:0f;" o:ole="f" fillcolor="#000000" filled="t" o:preferrelative="t" stroked="f" coordsize="21600,21600">
              <v:imagedata gain="65536f" blacklevel="0f" gamma="0"/>
              <o:lock v:ext="edit" position="f" selection="f" grouping="f" rotation="f" cropping="f" text="f" aspectratio="f"/>
            </v:rect>
            <v:line id="Line 107" o:spid="_x0000_s1065" style="position:absolute;left:11770;top:417;height:0;width:1190;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v:rect id="Rectangle 108" o:spid="_x0000_s1066" style="position:absolute;left:12945;top:412;height:10;width:10;rotation:0f;" o:ole="f" fillcolor="#000000" filled="t" o:preferrelative="t" stroked="f" coordsize="21600,21600">
              <v:imagedata gain="65536f" blacklevel="0f" gamma="0"/>
              <o:lock v:ext="edit" position="f" selection="f" grouping="f" rotation="f" cropping="f" text="f" aspectratio="f"/>
            </v:rect>
            <v:line id="Line 109" o:spid="_x0000_s1067" style="position:absolute;left:12955;top:417;height:0;width:1819;rotation:0f;" o:ole="f" fillcolor="#FFFFFF" filled="f" o:preferrelative="t" stroked="t" coordsize="21600,21600">
              <v:fill on="f" color2="#FFFFFF" focus="0%"/>
              <v:stroke weight="0.48pt" color="#000000" color2="#FFFFFF" miterlimit="2"/>
              <v:imagedata gain="65536f" blacklevel="0f" gamma="0"/>
              <o:lock v:ext="edit" position="f" selection="f" grouping="f" rotation="f" cropping="f" text="f" aspectratio="f"/>
            </v:line>
            <w10:wrap type="topAndBottom"/>
          </v:group>
        </w:pict>
      </w:r>
      <w:r>
        <w:rPr>
          <w:rFonts w:hint="eastAsia" w:ascii="宋体" w:eastAsia="宋体"/>
          <w:sz w:val="21"/>
        </w:rPr>
        <w:t>课程名称</w:t>
      </w:r>
      <w:r>
        <w:rPr>
          <w:rFonts w:hint="eastAsia" w:ascii="宋体" w:eastAsia="宋体"/>
          <w:sz w:val="21"/>
        </w:rPr>
        <w:tab/>
      </w:r>
      <w:r>
        <w:rPr>
          <w:rFonts w:hint="eastAsia" w:ascii="宋体" w:eastAsia="宋体"/>
          <w:sz w:val="21"/>
        </w:rPr>
        <w:t>课程编号</w:t>
      </w:r>
      <w:r>
        <w:rPr>
          <w:rFonts w:hint="eastAsia" w:ascii="宋体" w:eastAsia="宋体"/>
          <w:sz w:val="21"/>
        </w:rPr>
        <w:tab/>
      </w:r>
      <w:r>
        <w:rPr>
          <w:rFonts w:hint="eastAsia" w:ascii="宋体" w:eastAsia="宋体"/>
          <w:sz w:val="21"/>
        </w:rPr>
        <w:t>课程类别</w:t>
      </w:r>
      <w:r>
        <w:rPr>
          <w:rFonts w:hint="eastAsia" w:ascii="宋体" w:eastAsia="宋体"/>
          <w:sz w:val="21"/>
        </w:rPr>
        <w:tab/>
      </w:r>
      <w:r>
        <w:rPr>
          <w:rFonts w:hint="eastAsia" w:ascii="宋体" w:eastAsia="宋体"/>
          <w:sz w:val="21"/>
        </w:rPr>
        <w:t>课程性质</w:t>
      </w:r>
    </w:p>
    <w:p>
      <w:pPr>
        <w:pStyle w:val="4"/>
        <w:spacing w:before="1"/>
        <w:rPr>
          <w:rFonts w:ascii="宋体"/>
          <w:sz w:val="7"/>
        </w:rPr>
      </w:pPr>
    </w:p>
    <w:tbl>
      <w:tblPr>
        <w:tblStyle w:val="6"/>
        <w:tblW w:w="13612" w:type="dxa"/>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0"/>
        <w:gridCol w:w="3240"/>
        <w:gridCol w:w="1800"/>
        <w:gridCol w:w="7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830" w:type="dxa"/>
            <w:vAlign w:val="top"/>
          </w:tcPr>
          <w:p>
            <w:pPr>
              <w:pStyle w:val="8"/>
              <w:spacing w:before="20"/>
              <w:ind w:left="187" w:right="173"/>
              <w:jc w:val="center"/>
              <w:rPr>
                <w:rFonts w:hint="eastAsia" w:ascii="宋体" w:eastAsia="宋体"/>
                <w:sz w:val="21"/>
              </w:rPr>
            </w:pPr>
            <w:r>
              <w:rPr>
                <w:rFonts w:hint="eastAsia" w:ascii="宋体" w:eastAsia="宋体"/>
                <w:sz w:val="21"/>
              </w:rPr>
              <w:t>章次</w:t>
            </w:r>
          </w:p>
        </w:tc>
        <w:tc>
          <w:tcPr>
            <w:tcW w:w="3240" w:type="dxa"/>
            <w:vAlign w:val="top"/>
          </w:tcPr>
          <w:p>
            <w:pPr>
              <w:pStyle w:val="8"/>
              <w:spacing w:before="20"/>
              <w:ind w:left="1392" w:right="1377"/>
              <w:jc w:val="center"/>
              <w:rPr>
                <w:rFonts w:hint="eastAsia" w:ascii="宋体" w:eastAsia="宋体"/>
                <w:sz w:val="21"/>
              </w:rPr>
            </w:pPr>
            <w:r>
              <w:rPr>
                <w:rFonts w:hint="eastAsia" w:ascii="宋体" w:eastAsia="宋体"/>
                <w:sz w:val="21"/>
              </w:rPr>
              <w:t>内容</w:t>
            </w:r>
          </w:p>
        </w:tc>
        <w:tc>
          <w:tcPr>
            <w:tcW w:w="1800" w:type="dxa"/>
            <w:vAlign w:val="top"/>
          </w:tcPr>
          <w:p>
            <w:pPr>
              <w:pStyle w:val="8"/>
              <w:spacing w:before="20"/>
              <w:ind w:left="480"/>
              <w:rPr>
                <w:rFonts w:hint="eastAsia" w:ascii="宋体" w:eastAsia="宋体"/>
                <w:sz w:val="21"/>
              </w:rPr>
            </w:pPr>
            <w:r>
              <w:rPr>
                <w:rFonts w:hint="eastAsia" w:ascii="宋体" w:eastAsia="宋体"/>
                <w:sz w:val="21"/>
              </w:rPr>
              <w:t>能力要求</w:t>
            </w:r>
          </w:p>
        </w:tc>
        <w:tc>
          <w:tcPr>
            <w:tcW w:w="7742" w:type="dxa"/>
            <w:vAlign w:val="top"/>
          </w:tcPr>
          <w:p>
            <w:pPr>
              <w:pStyle w:val="8"/>
              <w:spacing w:before="20"/>
              <w:ind w:left="3429" w:right="3423"/>
              <w:jc w:val="center"/>
              <w:rPr>
                <w:rFonts w:hint="eastAsia" w:ascii="宋体" w:eastAsia="宋体"/>
                <w:sz w:val="21"/>
              </w:rPr>
            </w:pPr>
            <w:r>
              <w:rPr>
                <w:rFonts w:hint="eastAsia" w:ascii="宋体" w:eastAsia="宋体"/>
                <w:sz w:val="21"/>
              </w:rPr>
              <w:t>主要描述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830" w:type="dxa"/>
            <w:vAlign w:val="top"/>
          </w:tcPr>
          <w:p>
            <w:pPr>
              <w:pStyle w:val="8"/>
              <w:spacing w:before="82"/>
              <w:ind w:left="14"/>
              <w:jc w:val="center"/>
              <w:rPr>
                <w:rFonts w:hint="eastAsia" w:ascii="宋体" w:eastAsia="宋体"/>
                <w:sz w:val="21"/>
              </w:rPr>
            </w:pPr>
            <w:r>
              <w:rPr>
                <w:rFonts w:hint="eastAsia" w:ascii="宋体" w:eastAsia="宋体"/>
                <w:w w:val="100"/>
                <w:sz w:val="21"/>
                <w:shd w:val="clear" w:color="auto" w:fill="FAFAFA"/>
              </w:rPr>
              <w:t>一</w:t>
            </w:r>
          </w:p>
        </w:tc>
        <w:tc>
          <w:tcPr>
            <w:tcW w:w="3240" w:type="dxa"/>
            <w:vAlign w:val="top"/>
          </w:tcPr>
          <w:p>
            <w:pPr>
              <w:pStyle w:val="8"/>
              <w:rPr>
                <w:rFonts w:ascii="Times New Roman"/>
                <w:sz w:val="24"/>
              </w:rPr>
            </w:pPr>
          </w:p>
        </w:tc>
        <w:tc>
          <w:tcPr>
            <w:tcW w:w="1800" w:type="dxa"/>
            <w:vAlign w:val="top"/>
          </w:tcPr>
          <w:p>
            <w:pPr>
              <w:pStyle w:val="8"/>
              <w:rPr>
                <w:rFonts w:ascii="Times New Roman"/>
                <w:sz w:val="24"/>
              </w:rPr>
            </w:pPr>
          </w:p>
        </w:tc>
        <w:tc>
          <w:tcPr>
            <w:tcW w:w="7742" w:type="dxa"/>
            <w:vAlign w:val="top"/>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830" w:type="dxa"/>
            <w:vAlign w:val="top"/>
          </w:tcPr>
          <w:p>
            <w:pPr>
              <w:pStyle w:val="8"/>
              <w:spacing w:before="82"/>
              <w:ind w:left="14"/>
              <w:jc w:val="center"/>
              <w:rPr>
                <w:rFonts w:hint="eastAsia" w:ascii="宋体" w:eastAsia="宋体"/>
                <w:sz w:val="21"/>
              </w:rPr>
            </w:pPr>
            <w:r>
              <w:rPr>
                <w:rFonts w:hint="eastAsia" w:ascii="宋体" w:eastAsia="宋体"/>
                <w:w w:val="100"/>
                <w:sz w:val="21"/>
                <w:shd w:val="clear" w:color="auto" w:fill="FAFAFA"/>
              </w:rPr>
              <w:t>二</w:t>
            </w:r>
          </w:p>
        </w:tc>
        <w:tc>
          <w:tcPr>
            <w:tcW w:w="3240" w:type="dxa"/>
            <w:vAlign w:val="top"/>
          </w:tcPr>
          <w:p>
            <w:pPr>
              <w:pStyle w:val="8"/>
              <w:rPr>
                <w:rFonts w:ascii="Times New Roman"/>
                <w:sz w:val="24"/>
              </w:rPr>
            </w:pPr>
          </w:p>
        </w:tc>
        <w:tc>
          <w:tcPr>
            <w:tcW w:w="1800" w:type="dxa"/>
            <w:vAlign w:val="top"/>
          </w:tcPr>
          <w:p>
            <w:pPr>
              <w:pStyle w:val="8"/>
              <w:rPr>
                <w:rFonts w:ascii="Times New Roman"/>
                <w:sz w:val="24"/>
              </w:rPr>
            </w:pPr>
          </w:p>
        </w:tc>
        <w:tc>
          <w:tcPr>
            <w:tcW w:w="7742" w:type="dxa"/>
            <w:vAlign w:val="top"/>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830" w:type="dxa"/>
            <w:vAlign w:val="top"/>
          </w:tcPr>
          <w:p>
            <w:pPr>
              <w:pStyle w:val="8"/>
              <w:spacing w:before="82"/>
              <w:ind w:left="14"/>
              <w:jc w:val="center"/>
              <w:rPr>
                <w:rFonts w:ascii="宋体" w:hAnsi="宋体"/>
                <w:sz w:val="21"/>
              </w:rPr>
            </w:pPr>
            <w:r>
              <w:rPr>
                <w:rFonts w:ascii="宋体" w:hAnsi="宋体"/>
                <w:w w:val="100"/>
                <w:sz w:val="21"/>
              </w:rPr>
              <w:t>┈</w:t>
            </w:r>
          </w:p>
        </w:tc>
        <w:tc>
          <w:tcPr>
            <w:tcW w:w="3240" w:type="dxa"/>
            <w:vAlign w:val="top"/>
          </w:tcPr>
          <w:p>
            <w:pPr>
              <w:pStyle w:val="8"/>
              <w:rPr>
                <w:rFonts w:ascii="Times New Roman"/>
                <w:sz w:val="24"/>
              </w:rPr>
            </w:pPr>
          </w:p>
        </w:tc>
        <w:tc>
          <w:tcPr>
            <w:tcW w:w="1800" w:type="dxa"/>
            <w:vAlign w:val="top"/>
          </w:tcPr>
          <w:p>
            <w:pPr>
              <w:pStyle w:val="8"/>
              <w:rPr>
                <w:rFonts w:ascii="Times New Roman"/>
                <w:sz w:val="24"/>
              </w:rPr>
            </w:pPr>
          </w:p>
        </w:tc>
        <w:tc>
          <w:tcPr>
            <w:tcW w:w="7742" w:type="dxa"/>
            <w:vAlign w:val="top"/>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830" w:type="dxa"/>
            <w:vAlign w:val="top"/>
          </w:tcPr>
          <w:p>
            <w:pPr>
              <w:pStyle w:val="8"/>
              <w:spacing w:before="82"/>
              <w:ind w:left="14"/>
              <w:jc w:val="center"/>
              <w:rPr>
                <w:rFonts w:ascii="宋体" w:hAnsi="宋体"/>
                <w:sz w:val="21"/>
              </w:rPr>
            </w:pPr>
            <w:r>
              <w:rPr>
                <w:rFonts w:ascii="宋体" w:hAnsi="宋体"/>
                <w:w w:val="100"/>
                <w:sz w:val="21"/>
              </w:rPr>
              <w:t>┈</w:t>
            </w:r>
          </w:p>
        </w:tc>
        <w:tc>
          <w:tcPr>
            <w:tcW w:w="3240" w:type="dxa"/>
            <w:vAlign w:val="top"/>
          </w:tcPr>
          <w:p>
            <w:pPr>
              <w:pStyle w:val="8"/>
              <w:rPr>
                <w:rFonts w:ascii="Times New Roman"/>
                <w:sz w:val="24"/>
              </w:rPr>
            </w:pPr>
          </w:p>
        </w:tc>
        <w:tc>
          <w:tcPr>
            <w:tcW w:w="1800" w:type="dxa"/>
            <w:vAlign w:val="top"/>
          </w:tcPr>
          <w:p>
            <w:pPr>
              <w:pStyle w:val="8"/>
              <w:rPr>
                <w:rFonts w:ascii="Times New Roman"/>
                <w:sz w:val="24"/>
              </w:rPr>
            </w:pPr>
          </w:p>
        </w:tc>
        <w:tc>
          <w:tcPr>
            <w:tcW w:w="7742" w:type="dxa"/>
            <w:vAlign w:val="top"/>
          </w:tcPr>
          <w:p>
            <w:pPr>
              <w:pStyle w:val="8"/>
              <w:rPr>
                <w:rFonts w:ascii="Times New Roman"/>
                <w:sz w:val="24"/>
              </w:rPr>
            </w:pPr>
          </w:p>
        </w:tc>
      </w:tr>
    </w:tbl>
    <w:p>
      <w:pPr>
        <w:spacing w:before="0"/>
        <w:ind w:left="240" w:right="0" w:firstLine="0"/>
        <w:jc w:val="left"/>
        <w:rPr>
          <w:sz w:val="24"/>
        </w:rPr>
      </w:pPr>
      <w:r>
        <w:rPr>
          <w:sz w:val="24"/>
        </w:rPr>
        <w:t>说明：</w:t>
      </w:r>
    </w:p>
    <w:p>
      <w:pPr>
        <w:pStyle w:val="7"/>
        <w:numPr>
          <w:ilvl w:val="0"/>
          <w:numId w:val="2"/>
        </w:numPr>
        <w:tabs>
          <w:tab w:val="left" w:pos="1322"/>
        </w:tabs>
        <w:spacing w:before="4" w:after="0" w:line="307" w:lineRule="exact"/>
        <w:ind w:left="1321" w:right="0" w:hanging="361"/>
        <w:jc w:val="left"/>
        <w:rPr>
          <w:sz w:val="24"/>
        </w:rPr>
      </w:pPr>
      <w:r>
        <w:rPr>
          <w:spacing w:val="-24"/>
          <w:w w:val="100"/>
          <w:sz w:val="24"/>
        </w:rPr>
        <w:t>本表中“课程类别”是指“必修课”、“选修课”等，“课程性质”是指“通识课”、</w:t>
      </w:r>
      <w:r>
        <w:rPr>
          <w:spacing w:val="-1"/>
          <w:sz w:val="24"/>
        </w:rPr>
        <w:t xml:space="preserve"> </w:t>
      </w:r>
      <w:r>
        <w:rPr>
          <w:spacing w:val="-20"/>
          <w:w w:val="100"/>
          <w:sz w:val="24"/>
        </w:rPr>
        <w:t>“专业基础课”、“专业课”等；</w:t>
      </w:r>
    </w:p>
    <w:p>
      <w:pPr>
        <w:pStyle w:val="7"/>
        <w:numPr>
          <w:ilvl w:val="0"/>
          <w:numId w:val="2"/>
        </w:numPr>
        <w:tabs>
          <w:tab w:val="left" w:pos="1322"/>
        </w:tabs>
        <w:spacing w:before="0" w:after="0" w:line="240" w:lineRule="auto"/>
        <w:ind w:left="1321" w:right="0" w:hanging="361"/>
        <w:jc w:val="left"/>
        <w:rPr>
          <w:sz w:val="24"/>
        </w:rPr>
      </w:pPr>
      <w:r>
        <w:rPr>
          <w:sz w:val="24"/>
        </w:rPr>
        <w:t>“内容”栏可按教材各章标题依序列出，也可按“知识块”内容分类组合列出；</w:t>
      </w:r>
    </w:p>
    <w:p>
      <w:pPr>
        <w:pStyle w:val="7"/>
        <w:numPr>
          <w:ilvl w:val="0"/>
          <w:numId w:val="2"/>
        </w:numPr>
        <w:tabs>
          <w:tab w:val="left" w:pos="1202"/>
        </w:tabs>
        <w:spacing w:before="5" w:after="0" w:line="242" w:lineRule="auto"/>
        <w:ind w:left="240" w:right="517" w:firstLine="720"/>
        <w:jc w:val="left"/>
        <w:rPr>
          <w:sz w:val="24"/>
        </w:rPr>
      </w:pPr>
      <w:r>
        <w:rPr>
          <w:spacing w:val="-1"/>
          <w:sz w:val="24"/>
        </w:rPr>
        <w:t>“能力要求”栏填写，获取知识能力、创造设计能力、沟通协调能力、艺术鉴赏能力、实践应用能力、科学研究能力、专业职业能力等；</w:t>
      </w:r>
    </w:p>
    <w:p>
      <w:pPr>
        <w:pStyle w:val="7"/>
        <w:numPr>
          <w:ilvl w:val="0"/>
          <w:numId w:val="2"/>
        </w:numPr>
        <w:tabs>
          <w:tab w:val="left" w:pos="1202"/>
        </w:tabs>
        <w:spacing w:before="2" w:after="0" w:line="240" w:lineRule="auto"/>
        <w:ind w:left="1201" w:right="0" w:hanging="241"/>
        <w:jc w:val="left"/>
        <w:rPr>
          <w:sz w:val="24"/>
        </w:rPr>
      </w:pPr>
      <w:r>
        <w:rPr>
          <w:sz w:val="24"/>
        </w:rPr>
        <w:t>“主要描述”栏填写，通过学习该课程应获得的知识和能力进行主要说明；</w:t>
      </w:r>
    </w:p>
    <w:p>
      <w:pPr>
        <w:pStyle w:val="7"/>
        <w:numPr>
          <w:ilvl w:val="0"/>
          <w:numId w:val="2"/>
        </w:numPr>
        <w:tabs>
          <w:tab w:val="left" w:pos="1320"/>
        </w:tabs>
        <w:spacing w:before="5" w:after="0" w:line="240" w:lineRule="auto"/>
        <w:ind w:left="1320" w:right="0" w:hanging="360"/>
        <w:jc w:val="left"/>
        <w:rPr>
          <w:sz w:val="24"/>
        </w:rPr>
      </w:pPr>
      <w:r>
        <w:rPr>
          <w:sz w:val="24"/>
        </w:rPr>
        <w:t>本表适合非理论且不需要流水阅卷的考试课程。</w:t>
      </w:r>
    </w:p>
    <w:p>
      <w:pPr>
        <w:pStyle w:val="4"/>
        <w:spacing w:before="4"/>
        <w:rPr>
          <w:sz w:val="24"/>
        </w:rPr>
      </w:pPr>
    </w:p>
    <w:p>
      <w:pPr>
        <w:tabs>
          <w:tab w:val="left" w:pos="4799"/>
          <w:tab w:val="left" w:pos="8159"/>
          <w:tab w:val="left" w:pos="11279"/>
          <w:tab w:val="left" w:pos="11759"/>
          <w:tab w:val="left" w:pos="12239"/>
        </w:tabs>
        <w:spacing w:before="0"/>
        <w:ind w:left="960" w:right="0" w:firstLine="0"/>
        <w:jc w:val="left"/>
        <w:rPr>
          <w:sz w:val="24"/>
        </w:rPr>
      </w:pPr>
      <w:r>
        <w:rPr>
          <w:sz w:val="24"/>
        </w:rPr>
        <w:t>命题教师：</w:t>
      </w:r>
      <w:r>
        <w:rPr>
          <w:sz w:val="24"/>
        </w:rPr>
        <w:tab/>
      </w:r>
      <w:r>
        <w:rPr>
          <w:sz w:val="24"/>
        </w:rPr>
        <w:tab/>
      </w:r>
      <w:r>
        <w:rPr>
          <w:rFonts w:hint="eastAsia"/>
          <w:sz w:val="24"/>
          <w:lang w:eastAsia="zh-CN"/>
        </w:rPr>
        <w:t>系部主任</w:t>
      </w:r>
      <w:r>
        <w:rPr>
          <w:sz w:val="24"/>
        </w:rPr>
        <w:t>：</w:t>
      </w:r>
      <w:r>
        <w:rPr>
          <w:sz w:val="24"/>
        </w:rPr>
        <w:tab/>
      </w:r>
      <w:r>
        <w:rPr>
          <w:sz w:val="24"/>
        </w:rPr>
        <w:t>年</w:t>
      </w:r>
      <w:r>
        <w:rPr>
          <w:sz w:val="24"/>
        </w:rPr>
        <w:tab/>
      </w:r>
      <w:r>
        <w:rPr>
          <w:sz w:val="24"/>
        </w:rPr>
        <w:t>月</w:t>
      </w:r>
      <w:r>
        <w:rPr>
          <w:sz w:val="24"/>
        </w:rPr>
        <w:tab/>
      </w:r>
      <w:r>
        <w:rPr>
          <w:sz w:val="24"/>
        </w:rPr>
        <w:t>日</w:t>
      </w:r>
    </w:p>
    <w:p>
      <w:pPr>
        <w:spacing w:after="0"/>
        <w:jc w:val="left"/>
        <w:rPr>
          <w:sz w:val="24"/>
        </w:rPr>
        <w:sectPr>
          <w:footerReference r:id="rId6" w:type="even"/>
          <w:pgSz w:w="16840" w:h="11900" w:orient="landscape"/>
          <w:pgMar w:top="1100" w:right="960" w:bottom="1140" w:left="1200" w:header="0" w:footer="956" w:gutter="0"/>
          <w:cols w:space="720" w:num="1"/>
        </w:sectPr>
      </w:pPr>
    </w:p>
    <w:p>
      <w:pPr>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附件</w:t>
      </w:r>
      <w:r>
        <w:rPr>
          <w:rFonts w:hint="eastAsia" w:cs="仿宋_GB2312"/>
          <w:kern w:val="0"/>
          <w:sz w:val="32"/>
          <w:szCs w:val="32"/>
          <w:shd w:val="clear" w:color="auto" w:fill="FFFFFF"/>
          <w:lang w:val="en-US" w:eastAsia="zh-CN"/>
        </w:rPr>
        <w:t>3</w:t>
      </w:r>
    </w:p>
    <w:p>
      <w:pPr>
        <w:widowControl w:val="0"/>
        <w:wordWrap/>
        <w:adjustRightInd/>
        <w:snapToGrid/>
        <w:spacing w:line="400" w:lineRule="exact"/>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信阳航空职业学院</w:t>
      </w:r>
      <w:r>
        <w:rPr>
          <w:rFonts w:hint="eastAsia" w:ascii="方正小标宋简体" w:hAnsi="方正小标宋简体" w:eastAsia="方正小标宋简体" w:cs="方正小标宋简体"/>
          <w:b w:val="0"/>
          <w:bCs/>
          <w:sz w:val="32"/>
          <w:szCs w:val="32"/>
        </w:rPr>
        <w:t>试卷送印审批单（存根联）</w:t>
      </w:r>
    </w:p>
    <w:p>
      <w:pPr>
        <w:widowControl w:val="0"/>
        <w:wordWrap/>
        <w:adjustRightInd/>
        <w:snapToGrid/>
        <w:spacing w:line="400" w:lineRule="exact"/>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20  --20  学年第  学期   考试</w:t>
      </w:r>
    </w:p>
    <w:p>
      <w:pPr>
        <w:rPr>
          <w:rFonts w:ascii="仿宋_GB2312" w:hAnsi="仿宋_GB2312" w:eastAsia="仿宋_GB2312" w:cs="仿宋_GB2312"/>
          <w:sz w:val="24"/>
          <w:u w:val="single"/>
        </w:rPr>
      </w:pPr>
      <w:r>
        <w:rPr>
          <w:rFonts w:hint="eastAsia" w:ascii="仿宋_GB2312" w:hAnsi="仿宋_GB2312" w:eastAsia="仿宋_GB2312" w:cs="仿宋_GB2312"/>
          <w:sz w:val="24"/>
        </w:rPr>
        <w:t>开课单位</w:t>
      </w:r>
      <w:r>
        <w:rPr>
          <w:rFonts w:ascii="仿宋_GB2312" w:hAnsi="仿宋_GB2312" w:eastAsia="仿宋_GB2312" w:cs="仿宋_GB2312"/>
          <w:sz w:val="24"/>
          <w:u w:val="single"/>
        </w:rPr>
        <w:t xml:space="preserve">_                  </w:t>
      </w:r>
      <w:r>
        <w:rPr>
          <w:rFonts w:ascii="仿宋_GB2312" w:hAnsi="仿宋_GB2312" w:eastAsia="仿宋_GB2312" w:cs="仿宋_GB2312"/>
          <w:sz w:val="24"/>
        </w:rPr>
        <w:t xml:space="preserve">   </w:t>
      </w:r>
      <w:r>
        <w:rPr>
          <w:rFonts w:hint="eastAsia" w:ascii="仿宋_GB2312" w:hAnsi="仿宋_GB2312" w:eastAsia="仿宋_GB2312" w:cs="仿宋_GB2312"/>
          <w:sz w:val="24"/>
        </w:rPr>
        <w:t>所在</w:t>
      </w:r>
      <w:r>
        <w:rPr>
          <w:rFonts w:hint="eastAsia" w:ascii="仿宋_GB2312" w:hAnsi="仿宋_GB2312" w:eastAsia="仿宋_GB2312" w:cs="仿宋_GB2312"/>
          <w:sz w:val="24"/>
          <w:lang w:val="en-US" w:eastAsia="zh-CN"/>
        </w:rPr>
        <w:t>系部</w:t>
      </w:r>
      <w:r>
        <w:rPr>
          <w:rFonts w:ascii="仿宋_GB2312" w:hAnsi="仿宋_GB2312" w:eastAsia="仿宋_GB2312" w:cs="仿宋_GB2312"/>
          <w:sz w:val="24"/>
          <w:u w:val="single"/>
        </w:rPr>
        <w:t xml:space="preserve">__             </w:t>
      </w:r>
      <w:r>
        <w:rPr>
          <w:rFonts w:hint="eastAsia" w:ascii="仿宋_GB2312" w:hAnsi="仿宋_GB2312" w:eastAsia="仿宋_GB2312" w:cs="仿宋_GB2312"/>
          <w:sz w:val="24"/>
        </w:rPr>
        <w:t>编号</w:t>
      </w:r>
      <w:r>
        <w:rPr>
          <w:rFonts w:ascii="仿宋_GB2312" w:hAnsi="仿宋_GB2312" w:eastAsia="仿宋_GB2312" w:cs="仿宋_GB2312"/>
          <w:sz w:val="24"/>
          <w:u w:val="single"/>
        </w:rPr>
        <w:t xml:space="preserve">_         </w:t>
      </w:r>
    </w:p>
    <w:tbl>
      <w:tblPr>
        <w:tblStyle w:val="6"/>
        <w:tblW w:w="87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2653"/>
        <w:gridCol w:w="2191"/>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73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课程名称</w:t>
            </w:r>
          </w:p>
        </w:tc>
        <w:tc>
          <w:tcPr>
            <w:tcW w:w="2653" w:type="dxa"/>
            <w:vAlign w:val="center"/>
          </w:tcPr>
          <w:p>
            <w:pPr>
              <w:jc w:val="center"/>
              <w:rPr>
                <w:rFonts w:ascii="仿宋_GB2312" w:hAnsi="仿宋_GB2312" w:eastAsia="仿宋_GB2312" w:cs="仿宋_GB2312"/>
                <w:sz w:val="22"/>
                <w:szCs w:val="22"/>
              </w:rPr>
            </w:pPr>
          </w:p>
        </w:tc>
        <w:tc>
          <w:tcPr>
            <w:tcW w:w="21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适用年级专业层次</w:t>
            </w:r>
          </w:p>
        </w:tc>
        <w:tc>
          <w:tcPr>
            <w:tcW w:w="2192" w:type="dxa"/>
            <w:vAlign w:val="center"/>
          </w:tcPr>
          <w:p>
            <w:pPr>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73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试做时间</w:t>
            </w:r>
          </w:p>
        </w:tc>
        <w:tc>
          <w:tcPr>
            <w:tcW w:w="2653" w:type="dxa"/>
            <w:vAlign w:val="center"/>
          </w:tcPr>
          <w:p>
            <w:pPr>
              <w:jc w:val="center"/>
              <w:rPr>
                <w:rFonts w:ascii="仿宋_GB2312" w:hAnsi="仿宋_GB2312" w:eastAsia="仿宋_GB2312" w:cs="仿宋_GB2312"/>
                <w:sz w:val="22"/>
                <w:szCs w:val="22"/>
              </w:rPr>
            </w:pPr>
          </w:p>
        </w:tc>
        <w:tc>
          <w:tcPr>
            <w:tcW w:w="21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考试成绩期望值</w:t>
            </w:r>
          </w:p>
        </w:tc>
        <w:tc>
          <w:tcPr>
            <w:tcW w:w="2192" w:type="dxa"/>
            <w:vAlign w:val="center"/>
          </w:tcPr>
          <w:p>
            <w:pPr>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73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考试时间</w:t>
            </w:r>
          </w:p>
        </w:tc>
        <w:tc>
          <w:tcPr>
            <w:tcW w:w="2653" w:type="dxa"/>
            <w:vAlign w:val="center"/>
          </w:tcPr>
          <w:p>
            <w:pPr>
              <w:jc w:val="center"/>
              <w:rPr>
                <w:rFonts w:ascii="仿宋_GB2312" w:hAnsi="仿宋_GB2312" w:eastAsia="仿宋_GB2312" w:cs="仿宋_GB2312"/>
                <w:sz w:val="22"/>
                <w:szCs w:val="22"/>
              </w:rPr>
            </w:pPr>
          </w:p>
        </w:tc>
        <w:tc>
          <w:tcPr>
            <w:tcW w:w="21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试题印刷份数</w:t>
            </w:r>
          </w:p>
        </w:tc>
        <w:tc>
          <w:tcPr>
            <w:tcW w:w="2192" w:type="dxa"/>
            <w:vAlign w:val="center"/>
          </w:tcPr>
          <w:p>
            <w:pPr>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73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考试方式</w:t>
            </w:r>
          </w:p>
        </w:tc>
        <w:tc>
          <w:tcPr>
            <w:tcW w:w="2653"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□理论考试</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闭卷</w:t>
            </w:r>
          </w:p>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□技能考试</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□开卷</w:t>
            </w:r>
          </w:p>
        </w:tc>
        <w:tc>
          <w:tcPr>
            <w:tcW w:w="21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是否需要草稿纸</w:t>
            </w:r>
          </w:p>
        </w:tc>
        <w:tc>
          <w:tcPr>
            <w:tcW w:w="219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□是</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73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是否有答题卡</w:t>
            </w:r>
          </w:p>
        </w:tc>
        <w:tc>
          <w:tcPr>
            <w:tcW w:w="2653" w:type="dxa"/>
            <w:vAlign w:val="center"/>
          </w:tcPr>
          <w:p>
            <w:pPr>
              <w:ind w:firstLine="110" w:firstLineChars="50"/>
              <w:rPr>
                <w:rFonts w:ascii="仿宋_GB2312" w:hAnsi="仿宋_GB2312" w:eastAsia="仿宋_GB2312" w:cs="仿宋_GB2312"/>
                <w:sz w:val="22"/>
                <w:szCs w:val="22"/>
              </w:rPr>
            </w:pPr>
            <w:r>
              <w:rPr>
                <w:rFonts w:hint="eastAsia" w:ascii="仿宋_GB2312" w:hAnsi="仿宋_GB2312" w:eastAsia="仿宋_GB2312" w:cs="仿宋_GB2312"/>
                <w:sz w:val="22"/>
                <w:szCs w:val="22"/>
              </w:rPr>
              <w:t>□是</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□否</w:t>
            </w:r>
          </w:p>
        </w:tc>
        <w:tc>
          <w:tcPr>
            <w:tcW w:w="219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答题卡印刷份数</w:t>
            </w:r>
          </w:p>
        </w:tc>
        <w:tc>
          <w:tcPr>
            <w:tcW w:w="2192" w:type="dxa"/>
            <w:vAlign w:val="center"/>
          </w:tcPr>
          <w:p>
            <w:pPr>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730"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A</w:t>
            </w:r>
            <w:r>
              <w:rPr>
                <w:rFonts w:hint="eastAsia" w:ascii="仿宋_GB2312" w:hAnsi="仿宋_GB2312" w:eastAsia="仿宋_GB2312" w:cs="仿宋_GB2312"/>
                <w:sz w:val="22"/>
                <w:szCs w:val="22"/>
              </w:rPr>
              <w:t>卷</w:t>
            </w:r>
          </w:p>
        </w:tc>
        <w:tc>
          <w:tcPr>
            <w:tcW w:w="2653"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共</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页；共</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大题</w:t>
            </w:r>
          </w:p>
        </w:tc>
        <w:tc>
          <w:tcPr>
            <w:tcW w:w="2191"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B</w:t>
            </w:r>
            <w:r>
              <w:rPr>
                <w:rFonts w:hint="eastAsia" w:ascii="仿宋_GB2312" w:hAnsi="仿宋_GB2312" w:eastAsia="仿宋_GB2312" w:cs="仿宋_GB2312"/>
                <w:sz w:val="22"/>
                <w:szCs w:val="22"/>
              </w:rPr>
              <w:t>卷</w:t>
            </w:r>
          </w:p>
        </w:tc>
        <w:tc>
          <w:tcPr>
            <w:tcW w:w="2192"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共</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页；共</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大题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730" w:type="dxa"/>
            <w:vAlign w:val="center"/>
          </w:tcPr>
          <w:p>
            <w:pPr>
              <w:jc w:val="center"/>
              <w:rPr>
                <w:rFonts w:ascii="仿宋_GB2312" w:hAnsi="仿宋_GB2312" w:eastAsia="仿宋_GB2312" w:cs="仿宋_GB2312"/>
                <w:sz w:val="22"/>
                <w:szCs w:val="22"/>
              </w:rPr>
            </w:pPr>
            <w:r>
              <w:rPr>
                <w:rFonts w:hint="eastAsia" w:cs="仿宋_GB2312"/>
                <w:sz w:val="22"/>
                <w:szCs w:val="22"/>
                <w:lang w:val="en-US" w:eastAsia="zh-CN"/>
              </w:rPr>
              <w:t>负责人</w:t>
            </w:r>
          </w:p>
        </w:tc>
        <w:tc>
          <w:tcPr>
            <w:tcW w:w="4844" w:type="dxa"/>
            <w:gridSpan w:val="2"/>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签名：</w:t>
            </w:r>
          </w:p>
          <w:p>
            <w:pPr>
              <w:jc w:val="center"/>
              <w:rPr>
                <w:rFonts w:ascii="仿宋_GB2312" w:hAnsi="仿宋_GB2312" w:eastAsia="仿宋_GB2312" w:cs="仿宋_GB2312"/>
                <w:sz w:val="22"/>
                <w:szCs w:val="22"/>
              </w:rPr>
            </w:pP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年</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月</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日</w:t>
            </w:r>
          </w:p>
        </w:tc>
        <w:tc>
          <w:tcPr>
            <w:tcW w:w="2192"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73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系部</w:t>
            </w:r>
            <w:r>
              <w:rPr>
                <w:rFonts w:hint="eastAsia" w:ascii="仿宋_GB2312" w:hAnsi="仿宋_GB2312" w:eastAsia="仿宋_GB2312" w:cs="仿宋_GB2312"/>
                <w:sz w:val="22"/>
                <w:szCs w:val="22"/>
              </w:rPr>
              <w:t>审核意见</w:t>
            </w:r>
          </w:p>
        </w:tc>
        <w:tc>
          <w:tcPr>
            <w:tcW w:w="7036" w:type="dxa"/>
            <w:gridSpan w:val="3"/>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签名：</w:t>
            </w:r>
          </w:p>
          <w:p>
            <w:pPr>
              <w:ind w:right="315"/>
              <w:jc w:val="right"/>
              <w:rPr>
                <w:rFonts w:ascii="仿宋_GB2312" w:hAnsi="仿宋_GB2312" w:eastAsia="仿宋_GB2312" w:cs="仿宋_GB2312"/>
                <w:sz w:val="22"/>
                <w:szCs w:val="22"/>
              </w:rPr>
            </w:pPr>
            <w:r>
              <w:rPr>
                <w:rFonts w:hint="eastAsia" w:ascii="仿宋_GB2312" w:hAnsi="仿宋_GB2312" w:eastAsia="仿宋_GB2312" w:cs="仿宋_GB2312"/>
                <w:sz w:val="22"/>
                <w:szCs w:val="22"/>
              </w:rPr>
              <w:t>年</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月</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730"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学院</w:t>
            </w:r>
          </w:p>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审核意见</w:t>
            </w:r>
          </w:p>
        </w:tc>
        <w:tc>
          <w:tcPr>
            <w:tcW w:w="7036" w:type="dxa"/>
            <w:gridSpan w:val="3"/>
            <w:vAlign w:val="center"/>
          </w:tcPr>
          <w:p>
            <w:pPr>
              <w:jc w:val="center"/>
              <w:rPr>
                <w:rFonts w:ascii="仿宋_GB2312" w:hAnsi="仿宋_GB2312" w:eastAsia="仿宋_GB2312" w:cs="仿宋_GB2312"/>
                <w:sz w:val="22"/>
                <w:szCs w:val="22"/>
              </w:rPr>
            </w:pPr>
          </w:p>
          <w:p>
            <w:pPr>
              <w:rPr>
                <w:rFonts w:ascii="仿宋_GB2312" w:hAnsi="仿宋_GB2312" w:eastAsia="仿宋_GB2312" w:cs="仿宋_GB2312"/>
                <w:sz w:val="22"/>
                <w:szCs w:val="22"/>
              </w:rPr>
            </w:pPr>
            <w:r>
              <w:rPr>
                <w:rFonts w:hint="eastAsia" w:ascii="仿宋_GB2312" w:hAnsi="仿宋_GB2312" w:eastAsia="仿宋_GB2312" w:cs="仿宋_GB2312"/>
                <w:sz w:val="22"/>
                <w:szCs w:val="22"/>
              </w:rPr>
              <w:t>签名：</w:t>
            </w:r>
          </w:p>
          <w:p>
            <w:pPr>
              <w:ind w:firstLine="4840" w:firstLineChars="2200"/>
              <w:rPr>
                <w:rFonts w:ascii="仿宋_GB2312" w:hAnsi="仿宋_GB2312" w:eastAsia="仿宋_GB2312" w:cs="仿宋_GB2312"/>
                <w:sz w:val="22"/>
                <w:szCs w:val="22"/>
              </w:rPr>
            </w:pPr>
            <w:r>
              <w:rPr>
                <w:rFonts w:hint="eastAsia" w:ascii="仿宋_GB2312" w:hAnsi="仿宋_GB2312" w:eastAsia="仿宋_GB2312" w:cs="仿宋_GB2312"/>
                <w:sz w:val="22"/>
                <w:szCs w:val="22"/>
              </w:rPr>
              <w:t>年</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月</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日</w:t>
            </w:r>
          </w:p>
        </w:tc>
      </w:tr>
    </w:tbl>
    <w:p>
      <w:pPr>
        <w:rPr>
          <w:rFonts w:ascii="仿宋_GB2312" w:hAnsi="仿宋_GB2312" w:eastAsia="仿宋_GB2312" w:cs="仿宋_GB2312"/>
          <w:sz w:val="22"/>
          <w:szCs w:val="22"/>
        </w:rPr>
      </w:pPr>
      <w:r>
        <w:rPr>
          <w:rFonts w:hint="eastAsia" w:ascii="仿宋_GB2312" w:hAnsi="仿宋_GB2312" w:eastAsia="仿宋_GB2312" w:cs="仿宋_GB2312"/>
          <w:sz w:val="22"/>
          <w:szCs w:val="22"/>
        </w:rPr>
        <w:t>注：</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命题人必须按照学院考试要求命题，对试题的科学性、准确性负责；</w:t>
      </w:r>
    </w:p>
    <w:p>
      <w:pPr>
        <w:ind w:firstLine="440" w:firstLineChars="200"/>
        <w:rPr>
          <w:rFonts w:ascii="仿宋_GB2312" w:hAnsi="仿宋_GB2312" w:eastAsia="仿宋_GB2312" w:cs="仿宋_GB2312"/>
          <w:sz w:val="22"/>
          <w:szCs w:val="22"/>
        </w:rPr>
      </w:pPr>
      <w:r>
        <w:rPr>
          <w:rFonts w:ascii="仿宋_GB2312" w:hAnsi="仿宋_GB2312" w:eastAsia="仿宋_GB2312" w:cs="仿宋_GB2312"/>
          <w:sz w:val="22"/>
          <w:szCs w:val="22"/>
        </w:rPr>
        <w:t>2.</w:t>
      </w:r>
      <w:r>
        <w:rPr>
          <w:rFonts w:hint="eastAsia" w:ascii="仿宋_GB2312" w:hAnsi="仿宋_GB2312" w:eastAsia="仿宋_GB2312" w:cs="仿宋_GB2312"/>
          <w:sz w:val="22"/>
          <w:szCs w:val="22"/>
        </w:rPr>
        <w:t>本单由命题人一式两联如实填写；</w:t>
      </w:r>
    </w:p>
    <w:p>
      <w:pPr>
        <w:ind w:firstLine="440" w:firstLineChars="200"/>
        <w:rPr>
          <w:rFonts w:ascii="仿宋_GB2312" w:hAnsi="仿宋_GB2312" w:eastAsia="仿宋_GB2312" w:cs="仿宋_GB2312"/>
          <w:sz w:val="22"/>
          <w:szCs w:val="22"/>
        </w:rPr>
      </w:pPr>
      <w:r>
        <w:rPr>
          <w:rFonts w:ascii="仿宋_GB2312" w:hAnsi="仿宋_GB2312" w:eastAsia="仿宋_GB2312" w:cs="仿宋_GB2312"/>
          <w:sz w:val="22"/>
          <w:szCs w:val="22"/>
        </w:rPr>
        <w:t>3.</w:t>
      </w:r>
      <w:r>
        <w:rPr>
          <w:rFonts w:hint="eastAsia" w:ascii="仿宋_GB2312" w:hAnsi="仿宋_GB2312" w:eastAsia="仿宋_GB2312" w:cs="仿宋_GB2312"/>
          <w:sz w:val="22"/>
          <w:szCs w:val="22"/>
        </w:rPr>
        <w:t>期末考试试卷需同时拟</w:t>
      </w:r>
      <w:r>
        <w:rPr>
          <w:rFonts w:ascii="仿宋_GB2312" w:hAnsi="仿宋_GB2312" w:eastAsia="仿宋_GB2312" w:cs="仿宋_GB2312"/>
          <w:sz w:val="22"/>
          <w:szCs w:val="22"/>
        </w:rPr>
        <w:t>A</w:t>
      </w:r>
      <w:r>
        <w:rPr>
          <w:rFonts w:hint="eastAsia" w:ascii="仿宋_GB2312" w:hAnsi="仿宋_GB2312" w:eastAsia="仿宋_GB2312" w:cs="仿宋_GB2312"/>
          <w:sz w:val="22"/>
          <w:szCs w:val="22"/>
        </w:rPr>
        <w:t>卷、</w:t>
      </w:r>
      <w:r>
        <w:rPr>
          <w:rFonts w:ascii="仿宋_GB2312" w:hAnsi="仿宋_GB2312" w:eastAsia="仿宋_GB2312" w:cs="仿宋_GB2312"/>
          <w:sz w:val="22"/>
          <w:szCs w:val="22"/>
        </w:rPr>
        <w:t>B</w:t>
      </w:r>
      <w:r>
        <w:rPr>
          <w:rFonts w:hint="eastAsia" w:ascii="仿宋_GB2312" w:hAnsi="仿宋_GB2312" w:eastAsia="仿宋_GB2312" w:cs="仿宋_GB2312"/>
          <w:sz w:val="22"/>
          <w:szCs w:val="22"/>
        </w:rPr>
        <w:t>卷，由教务处随机抽取确定使用；</w:t>
      </w:r>
    </w:p>
    <w:p>
      <w:pPr>
        <w:ind w:firstLine="435"/>
        <w:rPr>
          <w:rFonts w:ascii="仿宋_GB2312" w:hAnsi="仿宋_GB2312" w:eastAsia="仿宋_GB2312" w:cs="仿宋_GB2312"/>
          <w:sz w:val="22"/>
          <w:szCs w:val="22"/>
        </w:rPr>
      </w:pPr>
      <w:r>
        <w:rPr>
          <w:rFonts w:ascii="仿宋_GB2312" w:hAnsi="仿宋_GB2312" w:eastAsia="仿宋_GB2312" w:cs="仿宋_GB2312"/>
          <w:sz w:val="22"/>
          <w:szCs w:val="22"/>
        </w:rPr>
        <w:t>4.</w:t>
      </w:r>
      <w:r>
        <w:rPr>
          <w:rFonts w:hint="eastAsia" w:ascii="仿宋_GB2312" w:hAnsi="仿宋_GB2312" w:eastAsia="仿宋_GB2312" w:cs="仿宋_GB2312"/>
          <w:sz w:val="22"/>
          <w:szCs w:val="22"/>
        </w:rPr>
        <w:t>印刷份数按考生人数</w:t>
      </w:r>
      <w:r>
        <w:rPr>
          <w:rFonts w:ascii="仿宋_GB2312" w:hAnsi="仿宋_GB2312" w:eastAsia="仿宋_GB2312" w:cs="仿宋_GB2312"/>
          <w:sz w:val="22"/>
          <w:szCs w:val="22"/>
        </w:rPr>
        <w:t>110%</w:t>
      </w:r>
      <w:r>
        <w:rPr>
          <w:rFonts w:hint="eastAsia" w:ascii="仿宋_GB2312" w:hAnsi="仿宋_GB2312" w:eastAsia="仿宋_GB2312" w:cs="仿宋_GB2312"/>
          <w:sz w:val="22"/>
          <w:szCs w:val="22"/>
        </w:rPr>
        <w:t>计算；公修课试卷以二级学院考生总人数</w:t>
      </w:r>
      <w:r>
        <w:rPr>
          <w:rFonts w:ascii="仿宋_GB2312" w:hAnsi="仿宋_GB2312" w:eastAsia="仿宋_GB2312" w:cs="仿宋_GB2312"/>
          <w:sz w:val="22"/>
          <w:szCs w:val="22"/>
        </w:rPr>
        <w:t>110%</w:t>
      </w:r>
      <w:r>
        <w:rPr>
          <w:rFonts w:hint="eastAsia" w:ascii="仿宋_GB2312" w:hAnsi="仿宋_GB2312" w:eastAsia="仿宋_GB2312" w:cs="仿宋_GB2312"/>
          <w:sz w:val="22"/>
          <w:szCs w:val="22"/>
        </w:rPr>
        <w:t>计算；</w:t>
      </w:r>
    </w:p>
    <w:p>
      <w:pPr>
        <w:ind w:firstLine="435"/>
        <w:rPr>
          <w:rFonts w:ascii="仿宋_GB2312" w:hAnsi="仿宋_GB2312" w:eastAsia="仿宋_GB2312" w:cs="仿宋_GB2312"/>
          <w:sz w:val="22"/>
          <w:szCs w:val="22"/>
        </w:rPr>
      </w:pPr>
      <w:r>
        <w:rPr>
          <w:rFonts w:ascii="仿宋_GB2312" w:hAnsi="仿宋_GB2312" w:eastAsia="仿宋_GB2312" w:cs="仿宋_GB2312"/>
          <w:sz w:val="22"/>
          <w:szCs w:val="22"/>
        </w:rPr>
        <w:t>5.</w:t>
      </w:r>
      <w:r>
        <w:rPr>
          <w:rFonts w:hint="eastAsia" w:ascii="仿宋_GB2312" w:hAnsi="仿宋_GB2312" w:eastAsia="仿宋_GB2312" w:cs="仿宋_GB2312"/>
          <w:sz w:val="22"/>
          <w:szCs w:val="22"/>
        </w:rPr>
        <w:t>试卷份数以整“</w:t>
      </w:r>
      <w:r>
        <w:rPr>
          <w:rFonts w:ascii="仿宋_GB2312" w:hAnsi="仿宋_GB2312" w:eastAsia="仿宋_GB2312" w:cs="仿宋_GB2312"/>
          <w:sz w:val="22"/>
          <w:szCs w:val="22"/>
        </w:rPr>
        <w:t>5</w:t>
      </w:r>
      <w:r>
        <w:rPr>
          <w:rFonts w:hint="eastAsia" w:ascii="仿宋_GB2312" w:hAnsi="仿宋_GB2312" w:eastAsia="仿宋_GB2312" w:cs="仿宋_GB2312"/>
          <w:sz w:val="22"/>
          <w:szCs w:val="22"/>
        </w:rPr>
        <w:t>”、整“</w:t>
      </w:r>
      <w:r>
        <w:rPr>
          <w:rFonts w:ascii="仿宋_GB2312" w:hAnsi="仿宋_GB2312" w:eastAsia="仿宋_GB2312" w:cs="仿宋_GB2312"/>
          <w:sz w:val="22"/>
          <w:szCs w:val="22"/>
        </w:rPr>
        <w:t>10</w:t>
      </w:r>
      <w:r>
        <w:rPr>
          <w:rFonts w:hint="eastAsia" w:ascii="仿宋_GB2312" w:hAnsi="仿宋_GB2312" w:eastAsia="仿宋_GB2312" w:cs="仿宋_GB2312"/>
          <w:sz w:val="22"/>
          <w:szCs w:val="22"/>
        </w:rPr>
        <w:t>”计算；</w:t>
      </w:r>
      <w:r>
        <w:rPr>
          <w:rFonts w:ascii="仿宋_GB2312" w:hAnsi="仿宋_GB2312" w:eastAsia="仿宋_GB2312" w:cs="仿宋_GB2312"/>
          <w:sz w:val="22"/>
          <w:szCs w:val="22"/>
        </w:rPr>
        <w:t xml:space="preserve"> </w:t>
      </w:r>
    </w:p>
    <w:p>
      <w:pPr>
        <w:ind w:firstLine="435"/>
        <w:rPr>
          <w:rFonts w:ascii="仿宋_GB2312" w:hAnsi="仿宋_GB2312" w:eastAsia="仿宋_GB2312" w:cs="仿宋_GB2312"/>
          <w:sz w:val="22"/>
          <w:szCs w:val="22"/>
        </w:rPr>
      </w:pPr>
      <w:r>
        <w:rPr>
          <w:rFonts w:ascii="仿宋_GB2312" w:hAnsi="仿宋_GB2312" w:eastAsia="仿宋_GB2312" w:cs="仿宋_GB2312"/>
          <w:sz w:val="22"/>
          <w:szCs w:val="22"/>
        </w:rPr>
        <w:t>6.</w:t>
      </w:r>
      <w:r>
        <w:rPr>
          <w:rFonts w:hint="eastAsia" w:ascii="仿宋_GB2312" w:hAnsi="仿宋_GB2312" w:eastAsia="仿宋_GB2312" w:cs="仿宋_GB2312"/>
          <w:sz w:val="22"/>
          <w:szCs w:val="22"/>
        </w:rPr>
        <w:t>本表格由</w:t>
      </w:r>
      <w:r>
        <w:rPr>
          <w:rFonts w:hint="eastAsia" w:ascii="仿宋_GB2312" w:hAnsi="仿宋_GB2312" w:eastAsia="仿宋_GB2312" w:cs="仿宋_GB2312"/>
          <w:sz w:val="22"/>
          <w:szCs w:val="22"/>
          <w:lang w:val="en-US" w:eastAsia="zh-CN"/>
        </w:rPr>
        <w:t>系部</w:t>
      </w:r>
      <w:r>
        <w:rPr>
          <w:rFonts w:hint="eastAsia" w:ascii="仿宋_GB2312" w:hAnsi="仿宋_GB2312" w:eastAsia="仿宋_GB2312" w:cs="仿宋_GB2312"/>
          <w:sz w:val="22"/>
          <w:szCs w:val="22"/>
        </w:rPr>
        <w:t>主任如实填写，审批联的存根联留存</w:t>
      </w:r>
      <w:r>
        <w:rPr>
          <w:rFonts w:hint="eastAsia" w:ascii="仿宋_GB2312" w:hAnsi="仿宋_GB2312" w:eastAsia="仿宋_GB2312" w:cs="仿宋_GB2312"/>
          <w:sz w:val="22"/>
          <w:szCs w:val="22"/>
          <w:lang w:val="en-US" w:eastAsia="zh-CN"/>
        </w:rPr>
        <w:t>系部</w:t>
      </w:r>
      <w:r>
        <w:rPr>
          <w:rFonts w:hint="eastAsia" w:ascii="仿宋_GB2312" w:hAnsi="仿宋_GB2312" w:eastAsia="仿宋_GB2312" w:cs="仿宋_GB2312"/>
          <w:sz w:val="22"/>
          <w:szCs w:val="22"/>
        </w:rPr>
        <w:t>；</w:t>
      </w:r>
    </w:p>
    <w:p>
      <w:pPr>
        <w:ind w:firstLine="435"/>
        <w:rPr>
          <w:rFonts w:ascii="仿宋_GB2312" w:hAnsi="仿宋_GB2312" w:eastAsia="仿宋_GB2312" w:cs="仿宋_GB2312"/>
          <w:sz w:val="22"/>
          <w:szCs w:val="22"/>
        </w:rPr>
      </w:pPr>
      <w:r>
        <w:rPr>
          <w:rFonts w:ascii="仿宋_GB2312" w:hAnsi="仿宋_GB2312" w:eastAsia="仿宋_GB2312" w:cs="仿宋_GB2312"/>
          <w:sz w:val="22"/>
          <w:szCs w:val="22"/>
        </w:rPr>
        <w:t>7.</w:t>
      </w:r>
      <w:r>
        <w:rPr>
          <w:rFonts w:hint="eastAsia" w:ascii="仿宋_GB2312" w:hAnsi="仿宋_GB2312" w:eastAsia="仿宋_GB2312" w:cs="仿宋_GB2312"/>
          <w:sz w:val="22"/>
          <w:szCs w:val="22"/>
          <w:lang w:val="en-US" w:eastAsia="zh-CN"/>
        </w:rPr>
        <w:t>系部、</w:t>
      </w:r>
      <w:r>
        <w:rPr>
          <w:rFonts w:hint="eastAsia" w:ascii="仿宋_GB2312" w:hAnsi="仿宋_GB2312" w:eastAsia="仿宋_GB2312" w:cs="仿宋_GB2312"/>
          <w:sz w:val="22"/>
          <w:szCs w:val="22"/>
        </w:rPr>
        <w:t>学院逐项审核试卷命题，填上审核意见；</w:t>
      </w:r>
    </w:p>
    <w:p>
      <w:pPr>
        <w:ind w:firstLine="435"/>
        <w:rPr>
          <w:rFonts w:ascii="仿宋_GB2312" w:hAnsi="仿宋_GB2312" w:eastAsia="仿宋_GB2312" w:cs="仿宋_GB2312"/>
          <w:sz w:val="22"/>
          <w:szCs w:val="22"/>
        </w:rPr>
      </w:pPr>
      <w:r>
        <w:rPr>
          <w:rFonts w:ascii="仿宋_GB2312" w:hAnsi="仿宋_GB2312" w:eastAsia="仿宋_GB2312" w:cs="仿宋_GB2312"/>
          <w:sz w:val="22"/>
          <w:szCs w:val="22"/>
        </w:rPr>
        <w:t>8.</w:t>
      </w:r>
      <w:r>
        <w:rPr>
          <w:rFonts w:hint="eastAsia" w:ascii="仿宋_GB2312" w:hAnsi="仿宋_GB2312" w:eastAsia="仿宋_GB2312" w:cs="仿宋_GB2312"/>
          <w:sz w:val="22"/>
          <w:szCs w:val="22"/>
        </w:rPr>
        <w:t>试卷格式不符合要求不得报送；</w:t>
      </w:r>
    </w:p>
    <w:p>
      <w:pPr>
        <w:ind w:firstLine="435"/>
        <w:rPr>
          <w:rFonts w:ascii="仿宋_GB2312" w:hAnsi="仿宋_GB2312" w:eastAsia="仿宋_GB2312" w:cs="仿宋_GB2312"/>
          <w:sz w:val="22"/>
          <w:szCs w:val="22"/>
        </w:rPr>
      </w:pPr>
      <w:r>
        <w:rPr>
          <w:rFonts w:ascii="仿宋_GB2312" w:hAnsi="仿宋_GB2312" w:eastAsia="仿宋_GB2312" w:cs="仿宋_GB2312"/>
          <w:sz w:val="22"/>
          <w:szCs w:val="22"/>
        </w:rPr>
        <w:t>9.</w:t>
      </w:r>
      <w:r>
        <w:rPr>
          <w:rFonts w:hint="eastAsia" w:ascii="仿宋_GB2312" w:hAnsi="仿宋_GB2312" w:eastAsia="仿宋_GB2312" w:cs="仿宋_GB2312"/>
          <w:sz w:val="22"/>
          <w:szCs w:val="22"/>
        </w:rPr>
        <w:t>未经审核的试卷不得使用。</w:t>
      </w:r>
    </w:p>
    <w:p>
      <w:pPr>
        <w:rPr>
          <w:rFonts w:ascii="仿宋_GB2312" w:hAnsi="仿宋_GB2312" w:eastAsia="仿宋_GB2312" w:cs="仿宋_GB2312"/>
          <w:szCs w:val="28"/>
        </w:rPr>
      </w:pPr>
      <w:r>
        <w:rPr>
          <w:rFonts w:ascii="仿宋_GB2312" w:hAnsi="仿宋_GB2312" w:eastAsia="仿宋_GB2312" w:cs="仿宋_GB2312"/>
          <w:szCs w:val="28"/>
        </w:rPr>
        <w:t>-------------------------------------------------------------------------------</w:t>
      </w:r>
    </w:p>
    <w:p>
      <w:pPr>
        <w:widowControl w:val="0"/>
        <w:wordWrap/>
        <w:adjustRightInd/>
        <w:snapToGrid/>
        <w:spacing w:line="400" w:lineRule="exact"/>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信阳航空职业学院</w:t>
      </w:r>
      <w:r>
        <w:rPr>
          <w:rFonts w:hint="eastAsia" w:ascii="方正小标宋简体" w:hAnsi="方正小标宋简体" w:eastAsia="方正小标宋简体" w:cs="方正小标宋简体"/>
          <w:b w:val="0"/>
          <w:bCs/>
          <w:sz w:val="32"/>
          <w:szCs w:val="32"/>
        </w:rPr>
        <w:t>试卷送印审批单（印刷联）</w:t>
      </w:r>
    </w:p>
    <w:p>
      <w:pPr>
        <w:rPr>
          <w:rFonts w:ascii="仿宋_GB2312" w:hAnsi="仿宋_GB2312" w:eastAsia="仿宋_GB2312" w:cs="仿宋_GB2312"/>
          <w:sz w:val="22"/>
          <w:szCs w:val="22"/>
        </w:rPr>
      </w:pPr>
      <w:r>
        <w:rPr>
          <w:rFonts w:hint="eastAsia" w:ascii="仿宋_GB2312" w:hAnsi="仿宋_GB2312" w:eastAsia="仿宋_GB2312" w:cs="仿宋_GB2312"/>
          <w:sz w:val="22"/>
          <w:szCs w:val="22"/>
        </w:rPr>
        <w:t>开课单位</w:t>
      </w:r>
      <w:r>
        <w:rPr>
          <w:rFonts w:ascii="仿宋_GB2312" w:hAnsi="仿宋_GB2312" w:eastAsia="仿宋_GB2312" w:cs="仿宋_GB2312"/>
          <w:sz w:val="22"/>
          <w:szCs w:val="22"/>
          <w:u w:val="single"/>
        </w:rPr>
        <w:t xml:space="preserve">_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所在</w:t>
      </w:r>
      <w:r>
        <w:rPr>
          <w:rFonts w:hint="eastAsia" w:ascii="仿宋_GB2312" w:hAnsi="仿宋_GB2312" w:eastAsia="仿宋_GB2312" w:cs="仿宋_GB2312"/>
          <w:sz w:val="22"/>
          <w:szCs w:val="22"/>
          <w:lang w:val="en-US" w:eastAsia="zh-CN"/>
        </w:rPr>
        <w:t>系部</w:t>
      </w:r>
      <w:r>
        <w:rPr>
          <w:rFonts w:ascii="仿宋_GB2312" w:hAnsi="仿宋_GB2312" w:eastAsia="仿宋_GB2312" w:cs="仿宋_GB2312"/>
          <w:sz w:val="22"/>
          <w:szCs w:val="22"/>
        </w:rPr>
        <w:t>_</w:t>
      </w:r>
      <w:r>
        <w:rPr>
          <w:rFonts w:ascii="仿宋_GB2312" w:hAnsi="仿宋_GB2312" w:eastAsia="仿宋_GB2312" w:cs="仿宋_GB2312"/>
          <w:sz w:val="22"/>
          <w:szCs w:val="22"/>
          <w:u w:val="single"/>
        </w:rPr>
        <w:t xml:space="preserve">_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编号</w:t>
      </w:r>
      <w:r>
        <w:rPr>
          <w:rFonts w:ascii="仿宋_GB2312" w:hAnsi="仿宋_GB2312" w:eastAsia="仿宋_GB2312" w:cs="仿宋_GB2312"/>
          <w:sz w:val="22"/>
          <w:szCs w:val="22"/>
          <w:u w:val="single"/>
        </w:rPr>
        <w:t xml:space="preserve">_        </w:t>
      </w:r>
    </w:p>
    <w:tbl>
      <w:tblPr>
        <w:tblStyle w:val="6"/>
        <w:tblW w:w="8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2274"/>
        <w:gridCol w:w="2161"/>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0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课程名称</w:t>
            </w:r>
          </w:p>
        </w:tc>
        <w:tc>
          <w:tcPr>
            <w:tcW w:w="2274" w:type="dxa"/>
            <w:vAlign w:val="center"/>
          </w:tcPr>
          <w:p>
            <w:pPr>
              <w:jc w:val="center"/>
              <w:rPr>
                <w:rFonts w:ascii="仿宋_GB2312" w:hAnsi="仿宋_GB2312" w:eastAsia="仿宋_GB2312" w:cs="仿宋_GB2312"/>
                <w:sz w:val="22"/>
                <w:szCs w:val="22"/>
              </w:rPr>
            </w:pPr>
          </w:p>
        </w:tc>
        <w:tc>
          <w:tcPr>
            <w:tcW w:w="216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适用年级专业层次</w:t>
            </w:r>
          </w:p>
        </w:tc>
        <w:tc>
          <w:tcPr>
            <w:tcW w:w="2615" w:type="dxa"/>
            <w:vAlign w:val="center"/>
          </w:tcPr>
          <w:p>
            <w:pPr>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0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考试时间</w:t>
            </w:r>
          </w:p>
        </w:tc>
        <w:tc>
          <w:tcPr>
            <w:tcW w:w="2274" w:type="dxa"/>
            <w:vAlign w:val="center"/>
          </w:tcPr>
          <w:p>
            <w:pPr>
              <w:jc w:val="center"/>
              <w:rPr>
                <w:rFonts w:ascii="仿宋_GB2312" w:hAnsi="仿宋_GB2312" w:eastAsia="仿宋_GB2312" w:cs="仿宋_GB2312"/>
                <w:sz w:val="22"/>
                <w:szCs w:val="22"/>
              </w:rPr>
            </w:pPr>
          </w:p>
        </w:tc>
        <w:tc>
          <w:tcPr>
            <w:tcW w:w="216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试题印刷份数</w:t>
            </w:r>
          </w:p>
        </w:tc>
        <w:tc>
          <w:tcPr>
            <w:tcW w:w="2615" w:type="dxa"/>
            <w:vAlign w:val="center"/>
          </w:tcPr>
          <w:p>
            <w:pPr>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09"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是否有答题卡</w:t>
            </w:r>
          </w:p>
        </w:tc>
        <w:tc>
          <w:tcPr>
            <w:tcW w:w="2274" w:type="dxa"/>
            <w:vAlign w:val="center"/>
          </w:tcPr>
          <w:p>
            <w:pPr>
              <w:jc w:val="center"/>
              <w:rPr>
                <w:rFonts w:ascii="仿宋_GB2312" w:hAnsi="仿宋_GB2312" w:eastAsia="仿宋_GB2312" w:cs="仿宋_GB2312"/>
                <w:sz w:val="22"/>
                <w:szCs w:val="22"/>
              </w:rPr>
            </w:pPr>
          </w:p>
        </w:tc>
        <w:tc>
          <w:tcPr>
            <w:tcW w:w="2161"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答题卡印刷份数</w:t>
            </w:r>
          </w:p>
        </w:tc>
        <w:tc>
          <w:tcPr>
            <w:tcW w:w="2615" w:type="dxa"/>
            <w:vAlign w:val="center"/>
          </w:tcPr>
          <w:p>
            <w:pPr>
              <w:jc w:val="center"/>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09"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A</w:t>
            </w:r>
            <w:r>
              <w:rPr>
                <w:rFonts w:hint="eastAsia" w:ascii="仿宋_GB2312" w:hAnsi="仿宋_GB2312" w:eastAsia="仿宋_GB2312" w:cs="仿宋_GB2312"/>
                <w:sz w:val="22"/>
                <w:szCs w:val="22"/>
              </w:rPr>
              <w:t>卷</w:t>
            </w:r>
          </w:p>
        </w:tc>
        <w:tc>
          <w:tcPr>
            <w:tcW w:w="2274"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共</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页；共</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大题</w:t>
            </w:r>
          </w:p>
        </w:tc>
        <w:tc>
          <w:tcPr>
            <w:tcW w:w="2161" w:type="dxa"/>
            <w:vAlign w:val="center"/>
          </w:tcPr>
          <w:p>
            <w:pPr>
              <w:jc w:val="center"/>
              <w:rPr>
                <w:rFonts w:ascii="仿宋_GB2312" w:hAnsi="仿宋_GB2312" w:eastAsia="仿宋_GB2312" w:cs="仿宋_GB2312"/>
                <w:sz w:val="22"/>
                <w:szCs w:val="22"/>
              </w:rPr>
            </w:pPr>
            <w:r>
              <w:rPr>
                <w:rFonts w:ascii="仿宋_GB2312" w:hAnsi="仿宋_GB2312" w:eastAsia="仿宋_GB2312" w:cs="仿宋_GB2312"/>
                <w:sz w:val="22"/>
                <w:szCs w:val="22"/>
              </w:rPr>
              <w:t>B</w:t>
            </w:r>
            <w:r>
              <w:rPr>
                <w:rFonts w:hint="eastAsia" w:ascii="仿宋_GB2312" w:hAnsi="仿宋_GB2312" w:eastAsia="仿宋_GB2312" w:cs="仿宋_GB2312"/>
                <w:sz w:val="22"/>
                <w:szCs w:val="22"/>
              </w:rPr>
              <w:t>卷</w:t>
            </w:r>
          </w:p>
        </w:tc>
        <w:tc>
          <w:tcPr>
            <w:tcW w:w="2615" w:type="dxa"/>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共</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页；共</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大题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709" w:type="dxa"/>
            <w:vAlign w:val="center"/>
          </w:tcPr>
          <w:p>
            <w:pPr>
              <w:jc w:val="center"/>
              <w:rPr>
                <w:rFonts w:ascii="仿宋_GB2312" w:hAnsi="仿宋_GB2312" w:eastAsia="仿宋_GB2312" w:cs="仿宋_GB2312"/>
                <w:sz w:val="22"/>
                <w:szCs w:val="22"/>
              </w:rPr>
            </w:pPr>
            <w:r>
              <w:rPr>
                <w:rFonts w:hint="eastAsia" w:cs="仿宋_GB2312"/>
                <w:sz w:val="22"/>
                <w:szCs w:val="22"/>
                <w:lang w:val="en-US" w:eastAsia="zh-CN"/>
              </w:rPr>
              <w:t>负责</w:t>
            </w:r>
            <w:r>
              <w:rPr>
                <w:rFonts w:hint="eastAsia" w:ascii="仿宋_GB2312" w:hAnsi="仿宋_GB2312" w:eastAsia="仿宋_GB2312" w:cs="仿宋_GB2312"/>
                <w:sz w:val="22"/>
                <w:szCs w:val="22"/>
              </w:rPr>
              <w:t>人</w:t>
            </w:r>
          </w:p>
        </w:tc>
        <w:tc>
          <w:tcPr>
            <w:tcW w:w="4435" w:type="dxa"/>
            <w:gridSpan w:val="2"/>
            <w:vAlign w:val="center"/>
          </w:tcPr>
          <w:p>
            <w:pPr>
              <w:jc w:val="left"/>
              <w:rPr>
                <w:rFonts w:ascii="仿宋_GB2312" w:hAnsi="仿宋_GB2312" w:eastAsia="仿宋_GB2312" w:cs="仿宋_GB2312"/>
                <w:sz w:val="22"/>
                <w:szCs w:val="22"/>
              </w:rPr>
            </w:pP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签名：</w:t>
            </w:r>
            <w:r>
              <w:rPr>
                <w:rFonts w:ascii="仿宋_GB2312" w:hAnsi="仿宋_GB2312" w:eastAsia="仿宋_GB2312" w:cs="仿宋_GB2312"/>
                <w:sz w:val="22"/>
                <w:szCs w:val="22"/>
              </w:rPr>
              <w:t xml:space="preserve"> </w:t>
            </w:r>
          </w:p>
          <w:p>
            <w:pPr>
              <w:jc w:val="center"/>
              <w:rPr>
                <w:rFonts w:ascii="仿宋_GB2312" w:hAnsi="仿宋_GB2312" w:eastAsia="仿宋_GB2312" w:cs="仿宋_GB2312"/>
                <w:sz w:val="22"/>
                <w:szCs w:val="22"/>
              </w:rPr>
            </w:pP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年</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月</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日</w:t>
            </w:r>
          </w:p>
        </w:tc>
        <w:tc>
          <w:tcPr>
            <w:tcW w:w="2615" w:type="dxa"/>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联系电话：</w:t>
            </w:r>
          </w:p>
        </w:tc>
      </w:tr>
    </w:tbl>
    <w:p>
      <w:pPr>
        <w:pStyle w:val="4"/>
        <w:rPr>
          <w:sz w:val="20"/>
        </w:rPr>
      </w:pPr>
    </w:p>
    <w:p>
      <w:pPr>
        <w:shd w:val="clear" w:color="auto" w:fill="FFFFFF"/>
        <w:rPr>
          <w:rFonts w:hint="eastAsia" w:ascii="仿宋_GB2312" w:hAnsi="仿宋_GB2312" w:eastAsia="仿宋_GB2312" w:cs="仿宋_GB2312"/>
          <w:kern w:val="0"/>
          <w:sz w:val="32"/>
          <w:szCs w:val="32"/>
          <w:shd w:val="clear" w:color="auto" w:fill="FFFFFF"/>
        </w:rPr>
      </w:pPr>
    </w:p>
    <w:p>
      <w:pPr>
        <w:shd w:val="clear" w:color="auto" w:fill="FFFFFF"/>
        <w:rPr>
          <w:rFonts w:hint="eastAsia" w:ascii="仿宋_GB2312" w:hAnsi="仿宋_GB2312" w:eastAsia="仿宋_GB2312" w:cs="仿宋_GB2312"/>
          <w:kern w:val="0"/>
          <w:sz w:val="32"/>
          <w:szCs w:val="32"/>
          <w:shd w:val="clear" w:color="auto" w:fill="FFFFFF"/>
        </w:rPr>
      </w:pPr>
    </w:p>
    <w:p>
      <w:pPr>
        <w:shd w:val="clear" w:color="auto" w:fill="FFFFFF"/>
        <w:rPr>
          <w:rFonts w:hint="eastAsia" w:ascii="仿宋_GB2312" w:hAnsi="仿宋_GB2312" w:eastAsia="仿宋_GB2312" w:cs="仿宋_GB2312"/>
          <w:kern w:val="0"/>
          <w:sz w:val="32"/>
          <w:szCs w:val="32"/>
          <w:shd w:val="clear" w:color="auto" w:fill="FFFFFF"/>
        </w:rPr>
      </w:pPr>
    </w:p>
    <w:p>
      <w:pPr>
        <w:shd w:val="clear" w:color="auto" w:fill="FFFFFF"/>
        <w:rPr>
          <w:rFonts w:hint="eastAsia" w:ascii="仿宋_GB2312" w:hAnsi="仿宋_GB2312" w:eastAsia="仿宋_GB2312" w:cs="仿宋_GB2312"/>
          <w:kern w:val="0"/>
          <w:sz w:val="32"/>
          <w:szCs w:val="32"/>
          <w:shd w:val="clear" w:color="auto" w:fill="FFFFFF"/>
        </w:rPr>
      </w:pPr>
    </w:p>
    <w:p>
      <w:pPr>
        <w:shd w:val="clear" w:color="auto" w:fill="FFFFFF"/>
        <w:rPr>
          <w:rFonts w:hint="eastAsia" w:ascii="仿宋_GB2312" w:hAnsi="仿宋_GB2312" w:eastAsia="仿宋_GB2312" w:cs="仿宋_GB2312"/>
          <w:kern w:val="0"/>
          <w:sz w:val="24"/>
          <w:shd w:val="clear" w:color="auto" w:fill="FFFFFF"/>
          <w:lang w:eastAsia="zh-CN"/>
        </w:rPr>
      </w:pPr>
      <w:r>
        <w:rPr>
          <w:rFonts w:hint="eastAsia" w:ascii="仿宋_GB2312" w:hAnsi="仿宋_GB2312" w:eastAsia="仿宋_GB2312" w:cs="仿宋_GB2312"/>
          <w:kern w:val="0"/>
          <w:sz w:val="32"/>
          <w:szCs w:val="32"/>
          <w:shd w:val="clear" w:color="auto" w:fill="FFFFFF"/>
        </w:rPr>
        <w:t>附件</w:t>
      </w:r>
      <w:r>
        <w:rPr>
          <w:rFonts w:hint="eastAsia" w:cs="仿宋_GB2312"/>
          <w:kern w:val="0"/>
          <w:sz w:val="32"/>
          <w:szCs w:val="32"/>
          <w:shd w:val="clear" w:color="auto" w:fill="FFFFFF"/>
          <w:lang w:val="en-US" w:eastAsia="zh-CN"/>
        </w:rPr>
        <w:t>4</w:t>
      </w:r>
    </w:p>
    <w:p>
      <w:pPr>
        <w:widowControl w:val="0"/>
        <w:wordWrap/>
        <w:adjustRightInd/>
        <w:snapToGrid/>
        <w:spacing w:line="400" w:lineRule="exact"/>
        <w:jc w:val="center"/>
        <w:textAlignment w:val="auto"/>
        <w:outlineLvl w:val="9"/>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lang w:eastAsia="zh-CN"/>
        </w:rPr>
        <w:t>信阳航空职业学院试卷送印汇总表</w:t>
      </w:r>
    </w:p>
    <w:p>
      <w:pPr>
        <w:widowControl w:val="0"/>
        <w:wordWrap/>
        <w:adjustRightInd/>
        <w:snapToGrid/>
        <w:spacing w:line="400" w:lineRule="exact"/>
        <w:jc w:val="center"/>
        <w:textAlignment w:val="auto"/>
        <w:outlineLvl w:val="9"/>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lang w:eastAsia="zh-CN"/>
        </w:rPr>
        <w:t>20  --20  学年第  学期    考试</w:t>
      </w:r>
    </w:p>
    <w:p>
      <w:pPr>
        <w:ind w:firstLine="550" w:firstLineChars="250"/>
        <w:rPr>
          <w:rFonts w:ascii="仿宋_GB2312" w:hAnsi="仿宋_GB2312" w:eastAsia="仿宋_GB2312" w:cs="仿宋_GB2312"/>
          <w:b/>
          <w:szCs w:val="21"/>
        </w:rPr>
      </w:pPr>
      <w:r>
        <w:rPr>
          <w:rFonts w:hint="eastAsia" w:ascii="仿宋_GB2312" w:hAnsi="仿宋_GB2312" w:eastAsia="仿宋_GB2312" w:cs="仿宋_GB2312"/>
          <w:szCs w:val="21"/>
          <w:lang w:val="en-US" w:eastAsia="zh-CN"/>
        </w:rPr>
        <w:t>系部</w:t>
      </w:r>
      <w:r>
        <w:rPr>
          <w:rFonts w:hint="eastAsia" w:ascii="仿宋_GB2312" w:hAnsi="仿宋_GB2312" w:eastAsia="仿宋_GB2312" w:cs="仿宋_GB2312"/>
          <w:szCs w:val="21"/>
        </w:rPr>
        <w:t>：</w:t>
      </w:r>
      <w:r>
        <w:rPr>
          <w:rFonts w:ascii="仿宋_GB2312" w:hAnsi="仿宋_GB2312" w:eastAsia="仿宋_GB2312" w:cs="仿宋_GB2312"/>
          <w:szCs w:val="21"/>
          <w:u w:val="single"/>
        </w:rPr>
        <w:t xml:space="preserve">              </w:t>
      </w:r>
      <w:r>
        <w:rPr>
          <w:rFonts w:ascii="仿宋_GB2312" w:hAnsi="仿宋_GB2312" w:eastAsia="仿宋_GB2312" w:cs="仿宋_GB2312"/>
          <w:szCs w:val="21"/>
        </w:rPr>
        <w:t xml:space="preserve">  </w:t>
      </w:r>
      <w:r>
        <w:rPr>
          <w:rFonts w:hint="eastAsia" w:ascii="仿宋_GB2312" w:hAnsi="仿宋_GB2312" w:eastAsia="仿宋_GB2312" w:cs="仿宋_GB2312"/>
          <w:szCs w:val="21"/>
        </w:rPr>
        <w:t>填表人：</w:t>
      </w:r>
      <w:r>
        <w:rPr>
          <w:rFonts w:ascii="仿宋_GB2312" w:hAnsi="仿宋_GB2312" w:eastAsia="仿宋_GB2312" w:cs="仿宋_GB2312"/>
          <w:szCs w:val="21"/>
          <w:u w:val="single"/>
        </w:rPr>
        <w:t xml:space="preserve">            </w:t>
      </w:r>
      <w:r>
        <w:rPr>
          <w:rFonts w:ascii="仿宋_GB2312" w:hAnsi="仿宋_GB2312" w:eastAsia="仿宋_GB2312" w:cs="仿宋_GB2312"/>
          <w:szCs w:val="21"/>
        </w:rPr>
        <w:t xml:space="preserve">  </w:t>
      </w:r>
      <w:r>
        <w:rPr>
          <w:rFonts w:hint="eastAsia" w:ascii="仿宋_GB2312" w:hAnsi="仿宋_GB2312" w:eastAsia="仿宋_GB2312" w:cs="仿宋_GB2312"/>
          <w:szCs w:val="21"/>
        </w:rPr>
        <w:t>填表时间：</w:t>
      </w:r>
      <w:r>
        <w:rPr>
          <w:rFonts w:ascii="仿宋_GB2312" w:hAnsi="仿宋_GB2312" w:eastAsia="仿宋_GB2312" w:cs="仿宋_GB2312"/>
          <w:szCs w:val="21"/>
          <w:u w:val="single"/>
        </w:rPr>
        <w:t xml:space="preserve">      </w:t>
      </w:r>
    </w:p>
    <w:tbl>
      <w:tblPr>
        <w:tblStyle w:val="6"/>
        <w:tblW w:w="856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0"/>
        <w:gridCol w:w="1384"/>
        <w:gridCol w:w="2514"/>
        <w:gridCol w:w="819"/>
        <w:gridCol w:w="820"/>
        <w:gridCol w:w="1384"/>
        <w:gridCol w:w="8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2" w:hRule="atLeast"/>
          <w:jc w:val="center"/>
        </w:trPr>
        <w:tc>
          <w:tcPr>
            <w:tcW w:w="820" w:type="dxa"/>
            <w:tcBorders>
              <w:top w:val="doub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384" w:type="dxa"/>
            <w:tcBorders>
              <w:top w:val="doub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试卷名称</w:t>
            </w:r>
          </w:p>
        </w:tc>
        <w:tc>
          <w:tcPr>
            <w:tcW w:w="2514" w:type="dxa"/>
            <w:tcBorders>
              <w:top w:val="doub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适用年级专业层次</w:t>
            </w:r>
          </w:p>
        </w:tc>
        <w:tc>
          <w:tcPr>
            <w:tcW w:w="819" w:type="dxa"/>
            <w:tcBorders>
              <w:top w:val="doub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试卷</w:t>
            </w:r>
          </w:p>
          <w:p>
            <w:pPr>
              <w:jc w:val="center"/>
              <w:rPr>
                <w:rFonts w:ascii="仿宋_GB2312" w:hAnsi="仿宋_GB2312" w:eastAsia="仿宋_GB2312" w:cs="仿宋_GB2312"/>
                <w:szCs w:val="21"/>
              </w:rPr>
            </w:pPr>
            <w:r>
              <w:rPr>
                <w:rFonts w:hint="eastAsia" w:ascii="仿宋_GB2312" w:hAnsi="仿宋_GB2312" w:eastAsia="仿宋_GB2312" w:cs="仿宋_GB2312"/>
                <w:szCs w:val="21"/>
              </w:rPr>
              <w:t>张数</w:t>
            </w:r>
          </w:p>
        </w:tc>
        <w:tc>
          <w:tcPr>
            <w:tcW w:w="820" w:type="dxa"/>
            <w:tcBorders>
              <w:top w:val="doub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印刷</w:t>
            </w:r>
          </w:p>
          <w:p>
            <w:pPr>
              <w:jc w:val="center"/>
              <w:rPr>
                <w:rFonts w:ascii="仿宋_GB2312" w:hAnsi="仿宋_GB2312" w:eastAsia="仿宋_GB2312" w:cs="仿宋_GB2312"/>
                <w:szCs w:val="21"/>
              </w:rPr>
            </w:pPr>
            <w:r>
              <w:rPr>
                <w:rFonts w:hint="eastAsia" w:ascii="仿宋_GB2312" w:hAnsi="仿宋_GB2312" w:eastAsia="仿宋_GB2312" w:cs="仿宋_GB2312"/>
                <w:szCs w:val="21"/>
              </w:rPr>
              <w:t>份数</w:t>
            </w:r>
          </w:p>
        </w:tc>
        <w:tc>
          <w:tcPr>
            <w:tcW w:w="1384" w:type="dxa"/>
            <w:tcBorders>
              <w:top w:val="doub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命题教师</w:t>
            </w:r>
          </w:p>
        </w:tc>
        <w:tc>
          <w:tcPr>
            <w:tcW w:w="819" w:type="dxa"/>
            <w:tcBorders>
              <w:top w:val="doub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tcBorders>
              <w:bottom w:val="single" w:color="auto" w:sz="4" w:space="0"/>
            </w:tcBorders>
            <w:vAlign w:val="center"/>
          </w:tcPr>
          <w:p>
            <w:pPr>
              <w:jc w:val="center"/>
              <w:rPr>
                <w:rFonts w:ascii="仿宋_GB2312" w:hAnsi="仿宋_GB2312" w:eastAsia="仿宋_GB2312" w:cs="仿宋_GB2312"/>
                <w:bCs/>
                <w:szCs w:val="21"/>
              </w:rPr>
            </w:pPr>
            <w:r>
              <w:rPr>
                <w:rFonts w:ascii="仿宋_GB2312" w:hAnsi="仿宋_GB2312" w:eastAsia="仿宋_GB2312" w:cs="仿宋_GB2312"/>
                <w:bCs/>
                <w:szCs w:val="21"/>
              </w:rPr>
              <w:t>1</w:t>
            </w:r>
          </w:p>
        </w:tc>
        <w:tc>
          <w:tcPr>
            <w:tcW w:w="1384" w:type="dxa"/>
            <w:tcBorders>
              <w:bottom w:val="single" w:color="auto" w:sz="4" w:space="0"/>
            </w:tcBorders>
            <w:vAlign w:val="center"/>
          </w:tcPr>
          <w:p>
            <w:pPr>
              <w:rPr>
                <w:rFonts w:ascii="仿宋_GB2312" w:hAnsi="仿宋_GB2312" w:eastAsia="仿宋_GB2312" w:cs="仿宋_GB2312"/>
                <w:bCs/>
                <w:szCs w:val="21"/>
              </w:rPr>
            </w:pPr>
          </w:p>
        </w:tc>
        <w:tc>
          <w:tcPr>
            <w:tcW w:w="2514" w:type="dxa"/>
            <w:tcBorders>
              <w:bottom w:val="single" w:color="auto" w:sz="4" w:space="0"/>
            </w:tcBorders>
            <w:vAlign w:val="center"/>
          </w:tcPr>
          <w:p>
            <w:pPr>
              <w:jc w:val="center"/>
              <w:rPr>
                <w:rFonts w:ascii="仿宋_GB2312" w:hAnsi="仿宋_GB2312" w:eastAsia="仿宋_GB2312" w:cs="仿宋_GB2312"/>
                <w:szCs w:val="21"/>
              </w:rPr>
            </w:pPr>
          </w:p>
        </w:tc>
        <w:tc>
          <w:tcPr>
            <w:tcW w:w="819" w:type="dxa"/>
            <w:tcBorders>
              <w:bottom w:val="single" w:color="auto" w:sz="4" w:space="0"/>
            </w:tcBorders>
            <w:vAlign w:val="center"/>
          </w:tcPr>
          <w:p>
            <w:pPr>
              <w:jc w:val="center"/>
              <w:rPr>
                <w:rFonts w:ascii="仿宋_GB2312" w:hAnsi="仿宋_GB2312" w:eastAsia="仿宋_GB2312" w:cs="仿宋_GB2312"/>
                <w:szCs w:val="21"/>
              </w:rPr>
            </w:pPr>
          </w:p>
        </w:tc>
        <w:tc>
          <w:tcPr>
            <w:tcW w:w="820" w:type="dxa"/>
            <w:tcBorders>
              <w:bottom w:val="single" w:color="auto" w:sz="4" w:space="0"/>
            </w:tcBorders>
            <w:vAlign w:val="center"/>
          </w:tcPr>
          <w:p>
            <w:pPr>
              <w:jc w:val="center"/>
              <w:rPr>
                <w:rFonts w:ascii="仿宋_GB2312" w:hAnsi="仿宋_GB2312" w:eastAsia="仿宋_GB2312" w:cs="仿宋_GB2312"/>
                <w:szCs w:val="21"/>
              </w:rPr>
            </w:pPr>
          </w:p>
        </w:tc>
        <w:tc>
          <w:tcPr>
            <w:tcW w:w="1384" w:type="dxa"/>
            <w:tcBorders>
              <w:bottom w:val="single" w:color="auto" w:sz="4" w:space="0"/>
            </w:tcBorders>
            <w:vAlign w:val="center"/>
          </w:tcPr>
          <w:p>
            <w:pPr>
              <w:jc w:val="center"/>
              <w:rPr>
                <w:rFonts w:ascii="仿宋_GB2312" w:hAnsi="仿宋_GB2312" w:eastAsia="仿宋_GB2312" w:cs="仿宋_GB2312"/>
                <w:szCs w:val="21"/>
              </w:rPr>
            </w:pPr>
          </w:p>
        </w:tc>
        <w:tc>
          <w:tcPr>
            <w:tcW w:w="819" w:type="dxa"/>
            <w:tcBorders>
              <w:bottom w:val="single" w:color="auto" w:sz="4" w:space="0"/>
            </w:tcBorders>
            <w:vAlign w:val="center"/>
          </w:tcPr>
          <w:p>
            <w:pPr>
              <w:jc w:val="center"/>
              <w:rPr>
                <w:rFonts w:ascii="仿宋_GB2312" w:hAnsi="仿宋_GB2312" w:eastAsia="仿宋_GB2312" w:cs="仿宋_GB2312"/>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r>
              <w:rPr>
                <w:rFonts w:ascii="仿宋_GB2312" w:hAnsi="仿宋_GB2312" w:eastAsia="仿宋_GB2312" w:cs="仿宋_GB2312"/>
                <w:bCs/>
                <w:szCs w:val="21"/>
              </w:rPr>
              <w:t>2</w:t>
            </w: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p>
        </w:tc>
        <w:tc>
          <w:tcPr>
            <w:tcW w:w="251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20"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r>
              <w:rPr>
                <w:rFonts w:ascii="仿宋_GB2312" w:hAnsi="仿宋_GB2312" w:eastAsia="仿宋_GB2312" w:cs="仿宋_GB2312"/>
                <w:bCs/>
                <w:szCs w:val="21"/>
              </w:rPr>
              <w:t>3</w:t>
            </w: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p>
        </w:tc>
        <w:tc>
          <w:tcPr>
            <w:tcW w:w="251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20"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r>
              <w:rPr>
                <w:rFonts w:ascii="仿宋_GB2312" w:hAnsi="仿宋_GB2312" w:eastAsia="仿宋_GB2312" w:cs="仿宋_GB2312"/>
                <w:bCs/>
                <w:szCs w:val="21"/>
              </w:rPr>
              <w:t>4</w:t>
            </w: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p>
        </w:tc>
        <w:tc>
          <w:tcPr>
            <w:tcW w:w="251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20"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r>
              <w:rPr>
                <w:rFonts w:ascii="仿宋_GB2312" w:hAnsi="仿宋_GB2312" w:eastAsia="仿宋_GB2312" w:cs="仿宋_GB2312"/>
                <w:bCs/>
                <w:szCs w:val="21"/>
              </w:rPr>
              <w:t>5</w:t>
            </w: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p>
        </w:tc>
        <w:tc>
          <w:tcPr>
            <w:tcW w:w="251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20"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r>
              <w:rPr>
                <w:rFonts w:ascii="仿宋_GB2312" w:hAnsi="仿宋_GB2312" w:eastAsia="仿宋_GB2312" w:cs="仿宋_GB2312"/>
                <w:bCs/>
                <w:szCs w:val="21"/>
              </w:rPr>
              <w:t>6</w:t>
            </w: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bCs/>
                <w:szCs w:val="21"/>
              </w:rPr>
            </w:pPr>
          </w:p>
        </w:tc>
        <w:tc>
          <w:tcPr>
            <w:tcW w:w="251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20"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1384"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bottom w:val="single" w:color="auto" w:sz="4" w:space="0"/>
            </w:tcBorders>
            <w:vAlign w:val="center"/>
          </w:tcPr>
          <w:p>
            <w:pPr>
              <w:jc w:val="center"/>
              <w:rPr>
                <w:rFonts w:ascii="仿宋_GB2312" w:hAnsi="仿宋_GB2312" w:eastAsia="仿宋_GB2312" w:cs="仿宋_GB2312"/>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tcBorders>
              <w:top w:val="single" w:color="auto" w:sz="4" w:space="0"/>
            </w:tcBorders>
            <w:vAlign w:val="center"/>
          </w:tcPr>
          <w:p>
            <w:pPr>
              <w:jc w:val="center"/>
              <w:rPr>
                <w:rFonts w:ascii="仿宋_GB2312" w:hAnsi="仿宋_GB2312" w:eastAsia="仿宋_GB2312" w:cs="仿宋_GB2312"/>
                <w:bCs/>
                <w:szCs w:val="21"/>
              </w:rPr>
            </w:pPr>
            <w:r>
              <w:rPr>
                <w:rFonts w:ascii="仿宋_GB2312" w:hAnsi="仿宋_GB2312" w:eastAsia="仿宋_GB2312" w:cs="仿宋_GB2312"/>
                <w:bCs/>
                <w:szCs w:val="21"/>
              </w:rPr>
              <w:t>7</w:t>
            </w:r>
          </w:p>
        </w:tc>
        <w:tc>
          <w:tcPr>
            <w:tcW w:w="1384" w:type="dxa"/>
            <w:tcBorders>
              <w:top w:val="single" w:color="auto" w:sz="4" w:space="0"/>
            </w:tcBorders>
            <w:vAlign w:val="center"/>
          </w:tcPr>
          <w:p>
            <w:pPr>
              <w:jc w:val="center"/>
              <w:rPr>
                <w:rFonts w:ascii="仿宋_GB2312" w:hAnsi="仿宋_GB2312" w:eastAsia="仿宋_GB2312" w:cs="仿宋_GB2312"/>
                <w:bCs/>
                <w:szCs w:val="21"/>
              </w:rPr>
            </w:pPr>
          </w:p>
        </w:tc>
        <w:tc>
          <w:tcPr>
            <w:tcW w:w="2514" w:type="dxa"/>
            <w:tcBorders>
              <w:top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tcBorders>
            <w:vAlign w:val="center"/>
          </w:tcPr>
          <w:p>
            <w:pPr>
              <w:jc w:val="center"/>
              <w:rPr>
                <w:rFonts w:ascii="仿宋_GB2312" w:hAnsi="仿宋_GB2312" w:eastAsia="仿宋_GB2312" w:cs="仿宋_GB2312"/>
                <w:szCs w:val="21"/>
              </w:rPr>
            </w:pPr>
          </w:p>
        </w:tc>
        <w:tc>
          <w:tcPr>
            <w:tcW w:w="820" w:type="dxa"/>
            <w:tcBorders>
              <w:top w:val="single" w:color="auto" w:sz="4" w:space="0"/>
            </w:tcBorders>
            <w:vAlign w:val="center"/>
          </w:tcPr>
          <w:p>
            <w:pPr>
              <w:jc w:val="center"/>
              <w:rPr>
                <w:rFonts w:ascii="仿宋_GB2312" w:hAnsi="仿宋_GB2312" w:eastAsia="仿宋_GB2312" w:cs="仿宋_GB2312"/>
                <w:szCs w:val="21"/>
              </w:rPr>
            </w:pPr>
          </w:p>
        </w:tc>
        <w:tc>
          <w:tcPr>
            <w:tcW w:w="1384" w:type="dxa"/>
            <w:tcBorders>
              <w:top w:val="single" w:color="auto" w:sz="4" w:space="0"/>
            </w:tcBorders>
            <w:vAlign w:val="center"/>
          </w:tcPr>
          <w:p>
            <w:pPr>
              <w:jc w:val="center"/>
              <w:rPr>
                <w:rFonts w:ascii="仿宋_GB2312" w:hAnsi="仿宋_GB2312" w:eastAsia="仿宋_GB2312" w:cs="仿宋_GB2312"/>
                <w:szCs w:val="21"/>
              </w:rPr>
            </w:pPr>
          </w:p>
        </w:tc>
        <w:tc>
          <w:tcPr>
            <w:tcW w:w="819" w:type="dxa"/>
            <w:tcBorders>
              <w:top w:val="single" w:color="auto" w:sz="4" w:space="0"/>
            </w:tcBorders>
            <w:vAlign w:val="center"/>
          </w:tcPr>
          <w:p>
            <w:pPr>
              <w:jc w:val="center"/>
              <w:rPr>
                <w:rFonts w:ascii="仿宋_GB2312" w:hAnsi="仿宋_GB2312" w:eastAsia="仿宋_GB2312" w:cs="仿宋_GB2312"/>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vAlign w:val="center"/>
          </w:tcPr>
          <w:p>
            <w:pPr>
              <w:jc w:val="center"/>
              <w:rPr>
                <w:rFonts w:ascii="仿宋_GB2312" w:hAnsi="仿宋_GB2312" w:eastAsia="仿宋_GB2312" w:cs="仿宋_GB2312"/>
                <w:bCs/>
                <w:sz w:val="24"/>
              </w:rPr>
            </w:pPr>
            <w:r>
              <w:rPr>
                <w:rFonts w:ascii="仿宋_GB2312" w:hAnsi="仿宋_GB2312" w:eastAsia="仿宋_GB2312" w:cs="仿宋_GB2312"/>
                <w:bCs/>
                <w:sz w:val="24"/>
              </w:rPr>
              <w:t>8</w:t>
            </w:r>
          </w:p>
        </w:tc>
        <w:tc>
          <w:tcPr>
            <w:tcW w:w="1384" w:type="dxa"/>
            <w:vAlign w:val="center"/>
          </w:tcPr>
          <w:p>
            <w:pPr>
              <w:jc w:val="center"/>
              <w:rPr>
                <w:rFonts w:ascii="仿宋_GB2312" w:hAnsi="仿宋_GB2312" w:eastAsia="仿宋_GB2312" w:cs="仿宋_GB2312"/>
                <w:bCs/>
                <w:sz w:val="24"/>
              </w:rPr>
            </w:pPr>
          </w:p>
        </w:tc>
        <w:tc>
          <w:tcPr>
            <w:tcW w:w="251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c>
          <w:tcPr>
            <w:tcW w:w="820" w:type="dxa"/>
            <w:vAlign w:val="center"/>
          </w:tcPr>
          <w:p>
            <w:pPr>
              <w:jc w:val="center"/>
              <w:rPr>
                <w:rFonts w:ascii="仿宋_GB2312" w:hAnsi="仿宋_GB2312" w:eastAsia="仿宋_GB2312" w:cs="仿宋_GB2312"/>
                <w:sz w:val="24"/>
              </w:rPr>
            </w:pPr>
          </w:p>
        </w:tc>
        <w:tc>
          <w:tcPr>
            <w:tcW w:w="138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vAlign w:val="center"/>
          </w:tcPr>
          <w:p>
            <w:pPr>
              <w:jc w:val="center"/>
              <w:rPr>
                <w:rFonts w:ascii="仿宋_GB2312" w:hAnsi="仿宋_GB2312" w:eastAsia="仿宋_GB2312" w:cs="仿宋_GB2312"/>
                <w:bCs/>
                <w:sz w:val="24"/>
              </w:rPr>
            </w:pPr>
            <w:r>
              <w:rPr>
                <w:rFonts w:ascii="仿宋_GB2312" w:hAnsi="仿宋_GB2312" w:eastAsia="仿宋_GB2312" w:cs="仿宋_GB2312"/>
                <w:bCs/>
                <w:sz w:val="24"/>
              </w:rPr>
              <w:t>9</w:t>
            </w:r>
          </w:p>
        </w:tc>
        <w:tc>
          <w:tcPr>
            <w:tcW w:w="1384" w:type="dxa"/>
            <w:vAlign w:val="center"/>
          </w:tcPr>
          <w:p>
            <w:pPr>
              <w:jc w:val="center"/>
              <w:rPr>
                <w:rFonts w:ascii="仿宋_GB2312" w:hAnsi="仿宋_GB2312" w:eastAsia="仿宋_GB2312" w:cs="仿宋_GB2312"/>
                <w:bCs/>
                <w:sz w:val="24"/>
              </w:rPr>
            </w:pPr>
          </w:p>
        </w:tc>
        <w:tc>
          <w:tcPr>
            <w:tcW w:w="251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c>
          <w:tcPr>
            <w:tcW w:w="820" w:type="dxa"/>
            <w:vAlign w:val="center"/>
          </w:tcPr>
          <w:p>
            <w:pPr>
              <w:jc w:val="center"/>
              <w:rPr>
                <w:rFonts w:ascii="仿宋_GB2312" w:hAnsi="仿宋_GB2312" w:eastAsia="仿宋_GB2312" w:cs="仿宋_GB2312"/>
                <w:sz w:val="24"/>
              </w:rPr>
            </w:pPr>
          </w:p>
        </w:tc>
        <w:tc>
          <w:tcPr>
            <w:tcW w:w="138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vAlign w:val="center"/>
          </w:tcPr>
          <w:p>
            <w:pPr>
              <w:jc w:val="center"/>
              <w:rPr>
                <w:rFonts w:ascii="仿宋_GB2312" w:hAnsi="仿宋_GB2312" w:eastAsia="仿宋_GB2312" w:cs="仿宋_GB2312"/>
                <w:bCs/>
                <w:sz w:val="24"/>
              </w:rPr>
            </w:pPr>
            <w:r>
              <w:rPr>
                <w:rFonts w:ascii="仿宋_GB2312" w:hAnsi="仿宋_GB2312" w:eastAsia="仿宋_GB2312" w:cs="仿宋_GB2312"/>
                <w:bCs/>
                <w:sz w:val="24"/>
              </w:rPr>
              <w:t>10</w:t>
            </w:r>
          </w:p>
        </w:tc>
        <w:tc>
          <w:tcPr>
            <w:tcW w:w="1384" w:type="dxa"/>
            <w:vAlign w:val="center"/>
          </w:tcPr>
          <w:p>
            <w:pPr>
              <w:jc w:val="center"/>
              <w:rPr>
                <w:rFonts w:ascii="仿宋_GB2312" w:hAnsi="仿宋_GB2312" w:eastAsia="仿宋_GB2312" w:cs="仿宋_GB2312"/>
                <w:bCs/>
                <w:sz w:val="24"/>
              </w:rPr>
            </w:pPr>
          </w:p>
        </w:tc>
        <w:tc>
          <w:tcPr>
            <w:tcW w:w="251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c>
          <w:tcPr>
            <w:tcW w:w="820" w:type="dxa"/>
            <w:vAlign w:val="center"/>
          </w:tcPr>
          <w:p>
            <w:pPr>
              <w:jc w:val="center"/>
              <w:rPr>
                <w:rFonts w:ascii="仿宋_GB2312" w:hAnsi="仿宋_GB2312" w:eastAsia="仿宋_GB2312" w:cs="仿宋_GB2312"/>
                <w:sz w:val="24"/>
              </w:rPr>
            </w:pPr>
          </w:p>
        </w:tc>
        <w:tc>
          <w:tcPr>
            <w:tcW w:w="138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vAlign w:val="center"/>
          </w:tcPr>
          <w:p>
            <w:pPr>
              <w:jc w:val="center"/>
              <w:rPr>
                <w:rFonts w:ascii="仿宋_GB2312" w:hAnsi="仿宋_GB2312" w:eastAsia="仿宋_GB2312" w:cs="仿宋_GB2312"/>
                <w:bCs/>
                <w:sz w:val="24"/>
              </w:rPr>
            </w:pPr>
            <w:r>
              <w:rPr>
                <w:rFonts w:ascii="仿宋_GB2312" w:hAnsi="仿宋_GB2312" w:eastAsia="仿宋_GB2312" w:cs="仿宋_GB2312"/>
                <w:bCs/>
                <w:sz w:val="24"/>
              </w:rPr>
              <w:t>*</w:t>
            </w:r>
          </w:p>
        </w:tc>
        <w:tc>
          <w:tcPr>
            <w:tcW w:w="1384" w:type="dxa"/>
            <w:vAlign w:val="center"/>
          </w:tcPr>
          <w:p>
            <w:pPr>
              <w:jc w:val="center"/>
              <w:rPr>
                <w:rFonts w:ascii="仿宋_GB2312" w:hAnsi="仿宋_GB2312" w:eastAsia="仿宋_GB2312" w:cs="仿宋_GB2312"/>
                <w:bCs/>
                <w:sz w:val="24"/>
              </w:rPr>
            </w:pPr>
          </w:p>
        </w:tc>
        <w:tc>
          <w:tcPr>
            <w:tcW w:w="251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c>
          <w:tcPr>
            <w:tcW w:w="820" w:type="dxa"/>
            <w:vAlign w:val="center"/>
          </w:tcPr>
          <w:p>
            <w:pPr>
              <w:jc w:val="center"/>
              <w:rPr>
                <w:rFonts w:ascii="仿宋_GB2312" w:hAnsi="仿宋_GB2312" w:eastAsia="仿宋_GB2312" w:cs="仿宋_GB2312"/>
                <w:sz w:val="24"/>
              </w:rPr>
            </w:pPr>
          </w:p>
        </w:tc>
        <w:tc>
          <w:tcPr>
            <w:tcW w:w="138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vAlign w:val="center"/>
          </w:tcPr>
          <w:p>
            <w:pPr>
              <w:jc w:val="center"/>
              <w:rPr>
                <w:rFonts w:ascii="仿宋_GB2312" w:hAnsi="仿宋_GB2312" w:eastAsia="仿宋_GB2312" w:cs="仿宋_GB2312"/>
                <w:bCs/>
                <w:sz w:val="24"/>
              </w:rPr>
            </w:pPr>
            <w:r>
              <w:rPr>
                <w:rFonts w:ascii="仿宋_GB2312" w:hAnsi="仿宋_GB2312" w:eastAsia="仿宋_GB2312" w:cs="仿宋_GB2312"/>
                <w:bCs/>
                <w:sz w:val="24"/>
              </w:rPr>
              <w:t>*</w:t>
            </w:r>
          </w:p>
        </w:tc>
        <w:tc>
          <w:tcPr>
            <w:tcW w:w="1384" w:type="dxa"/>
            <w:vAlign w:val="center"/>
          </w:tcPr>
          <w:p>
            <w:pPr>
              <w:jc w:val="center"/>
              <w:rPr>
                <w:rFonts w:ascii="仿宋_GB2312" w:hAnsi="仿宋_GB2312" w:eastAsia="仿宋_GB2312" w:cs="仿宋_GB2312"/>
                <w:bCs/>
                <w:sz w:val="24"/>
              </w:rPr>
            </w:pPr>
          </w:p>
        </w:tc>
        <w:tc>
          <w:tcPr>
            <w:tcW w:w="251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c>
          <w:tcPr>
            <w:tcW w:w="820" w:type="dxa"/>
            <w:vAlign w:val="center"/>
          </w:tcPr>
          <w:p>
            <w:pPr>
              <w:jc w:val="center"/>
              <w:rPr>
                <w:rFonts w:ascii="仿宋_GB2312" w:hAnsi="仿宋_GB2312" w:eastAsia="仿宋_GB2312" w:cs="仿宋_GB2312"/>
                <w:sz w:val="24"/>
              </w:rPr>
            </w:pPr>
          </w:p>
        </w:tc>
        <w:tc>
          <w:tcPr>
            <w:tcW w:w="138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vAlign w:val="center"/>
          </w:tcPr>
          <w:p>
            <w:pPr>
              <w:jc w:val="center"/>
              <w:rPr>
                <w:rFonts w:ascii="仿宋_GB2312" w:hAnsi="仿宋_GB2312" w:eastAsia="仿宋_GB2312" w:cs="仿宋_GB2312"/>
                <w:bCs/>
                <w:sz w:val="24"/>
              </w:rPr>
            </w:pPr>
            <w:r>
              <w:rPr>
                <w:rFonts w:ascii="仿宋_GB2312" w:hAnsi="仿宋_GB2312" w:eastAsia="仿宋_GB2312" w:cs="仿宋_GB2312"/>
                <w:bCs/>
                <w:sz w:val="24"/>
              </w:rPr>
              <w:t>*</w:t>
            </w:r>
          </w:p>
        </w:tc>
        <w:tc>
          <w:tcPr>
            <w:tcW w:w="1384" w:type="dxa"/>
            <w:vAlign w:val="center"/>
          </w:tcPr>
          <w:p>
            <w:pPr>
              <w:jc w:val="center"/>
              <w:rPr>
                <w:rFonts w:ascii="仿宋_GB2312" w:hAnsi="仿宋_GB2312" w:eastAsia="仿宋_GB2312" w:cs="仿宋_GB2312"/>
                <w:bCs/>
                <w:sz w:val="24"/>
              </w:rPr>
            </w:pPr>
          </w:p>
        </w:tc>
        <w:tc>
          <w:tcPr>
            <w:tcW w:w="251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c>
          <w:tcPr>
            <w:tcW w:w="820" w:type="dxa"/>
            <w:vAlign w:val="center"/>
          </w:tcPr>
          <w:p>
            <w:pPr>
              <w:jc w:val="center"/>
              <w:rPr>
                <w:rFonts w:ascii="仿宋_GB2312" w:hAnsi="仿宋_GB2312" w:eastAsia="仿宋_GB2312" w:cs="仿宋_GB2312"/>
                <w:sz w:val="24"/>
              </w:rPr>
            </w:pPr>
          </w:p>
        </w:tc>
        <w:tc>
          <w:tcPr>
            <w:tcW w:w="138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vAlign w:val="center"/>
          </w:tcPr>
          <w:p>
            <w:pPr>
              <w:jc w:val="center"/>
              <w:rPr>
                <w:rFonts w:ascii="仿宋_GB2312" w:hAnsi="仿宋_GB2312" w:eastAsia="仿宋_GB2312" w:cs="仿宋_GB2312"/>
                <w:bCs/>
                <w:sz w:val="24"/>
              </w:rPr>
            </w:pPr>
            <w:r>
              <w:rPr>
                <w:rFonts w:ascii="仿宋_GB2312" w:hAnsi="仿宋_GB2312" w:eastAsia="仿宋_GB2312" w:cs="仿宋_GB2312"/>
                <w:bCs/>
                <w:sz w:val="24"/>
              </w:rPr>
              <w:t>*</w:t>
            </w:r>
          </w:p>
        </w:tc>
        <w:tc>
          <w:tcPr>
            <w:tcW w:w="1384" w:type="dxa"/>
            <w:vAlign w:val="center"/>
          </w:tcPr>
          <w:p>
            <w:pPr>
              <w:jc w:val="center"/>
              <w:rPr>
                <w:rFonts w:ascii="仿宋_GB2312" w:hAnsi="仿宋_GB2312" w:eastAsia="仿宋_GB2312" w:cs="仿宋_GB2312"/>
                <w:bCs/>
                <w:sz w:val="24"/>
              </w:rPr>
            </w:pPr>
          </w:p>
        </w:tc>
        <w:tc>
          <w:tcPr>
            <w:tcW w:w="251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c>
          <w:tcPr>
            <w:tcW w:w="820" w:type="dxa"/>
            <w:vAlign w:val="center"/>
          </w:tcPr>
          <w:p>
            <w:pPr>
              <w:jc w:val="center"/>
              <w:rPr>
                <w:rFonts w:ascii="仿宋_GB2312" w:hAnsi="仿宋_GB2312" w:eastAsia="仿宋_GB2312" w:cs="仿宋_GB2312"/>
                <w:sz w:val="24"/>
              </w:rPr>
            </w:pPr>
          </w:p>
        </w:tc>
        <w:tc>
          <w:tcPr>
            <w:tcW w:w="138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0" w:type="dxa"/>
            <w:vAlign w:val="center"/>
          </w:tcPr>
          <w:p>
            <w:pPr>
              <w:jc w:val="center"/>
              <w:rPr>
                <w:rFonts w:ascii="仿宋_GB2312" w:hAnsi="仿宋_GB2312" w:eastAsia="仿宋_GB2312" w:cs="仿宋_GB2312"/>
                <w:bCs/>
                <w:sz w:val="24"/>
              </w:rPr>
            </w:pPr>
            <w:r>
              <w:rPr>
                <w:rFonts w:ascii="仿宋_GB2312" w:hAnsi="仿宋_GB2312" w:eastAsia="仿宋_GB2312" w:cs="仿宋_GB2312"/>
                <w:bCs/>
                <w:sz w:val="24"/>
              </w:rPr>
              <w:t>*</w:t>
            </w:r>
          </w:p>
        </w:tc>
        <w:tc>
          <w:tcPr>
            <w:tcW w:w="1384" w:type="dxa"/>
            <w:vAlign w:val="center"/>
          </w:tcPr>
          <w:p>
            <w:pPr>
              <w:jc w:val="center"/>
              <w:rPr>
                <w:rFonts w:ascii="仿宋_GB2312" w:hAnsi="仿宋_GB2312" w:eastAsia="仿宋_GB2312" w:cs="仿宋_GB2312"/>
                <w:bCs/>
                <w:sz w:val="24"/>
              </w:rPr>
            </w:pPr>
          </w:p>
        </w:tc>
        <w:tc>
          <w:tcPr>
            <w:tcW w:w="251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c>
          <w:tcPr>
            <w:tcW w:w="820" w:type="dxa"/>
            <w:vAlign w:val="center"/>
          </w:tcPr>
          <w:p>
            <w:pPr>
              <w:jc w:val="center"/>
              <w:rPr>
                <w:rFonts w:ascii="仿宋_GB2312" w:hAnsi="仿宋_GB2312" w:eastAsia="仿宋_GB2312" w:cs="仿宋_GB2312"/>
                <w:sz w:val="24"/>
              </w:rPr>
            </w:pPr>
          </w:p>
        </w:tc>
        <w:tc>
          <w:tcPr>
            <w:tcW w:w="1384" w:type="dxa"/>
            <w:vAlign w:val="center"/>
          </w:tcPr>
          <w:p>
            <w:pPr>
              <w:jc w:val="center"/>
              <w:rPr>
                <w:rFonts w:ascii="仿宋_GB2312" w:hAnsi="仿宋_GB2312" w:eastAsia="仿宋_GB2312" w:cs="仿宋_GB2312"/>
                <w:sz w:val="24"/>
              </w:rPr>
            </w:pPr>
          </w:p>
        </w:tc>
        <w:tc>
          <w:tcPr>
            <w:tcW w:w="819" w:type="dxa"/>
            <w:vAlign w:val="center"/>
          </w:tcPr>
          <w:p>
            <w:pPr>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6" w:hRule="atLeast"/>
          <w:jc w:val="center"/>
        </w:trPr>
        <w:tc>
          <w:tcPr>
            <w:tcW w:w="8560" w:type="dxa"/>
            <w:gridSpan w:val="7"/>
            <w:tcBorders>
              <w:bottom w:val="double" w:color="auto" w:sz="4" w:space="0"/>
            </w:tcBorders>
            <w:vAlign w:val="center"/>
          </w:tcPr>
          <w:p>
            <w:pPr>
              <w:rPr>
                <w:rFonts w:ascii="仿宋_GB2312" w:hAnsi="仿宋_GB2312" w:eastAsia="仿宋_GB2312" w:cs="仿宋_GB2312"/>
                <w:b/>
                <w:sz w:val="24"/>
              </w:rPr>
            </w:pPr>
            <w:r>
              <w:rPr>
                <w:rFonts w:hint="eastAsia" w:ascii="仿宋_GB2312" w:hAnsi="仿宋_GB2312" w:eastAsia="仿宋_GB2312" w:cs="仿宋_GB2312"/>
                <w:b/>
                <w:sz w:val="24"/>
              </w:rPr>
              <w:t>试卷张数总合计：</w:t>
            </w:r>
            <w:r>
              <w:rPr>
                <w:rFonts w:ascii="仿宋_GB2312" w:hAnsi="仿宋_GB2312" w:eastAsia="仿宋_GB2312" w:cs="仿宋_GB2312"/>
                <w:b/>
                <w:sz w:val="24"/>
              </w:rPr>
              <w:t xml:space="preserve">    </w:t>
            </w:r>
            <w:r>
              <w:rPr>
                <w:rFonts w:hint="eastAsia" w:ascii="仿宋_GB2312" w:hAnsi="仿宋_GB2312" w:eastAsia="仿宋_GB2312" w:cs="仿宋_GB2312"/>
                <w:b/>
                <w:sz w:val="24"/>
                <w:lang w:val="en-US" w:eastAsia="zh-CN"/>
              </w:rPr>
              <w:t xml:space="preserve">      </w:t>
            </w:r>
            <w:r>
              <w:rPr>
                <w:rFonts w:ascii="仿宋_GB2312" w:hAnsi="仿宋_GB2312" w:eastAsia="仿宋_GB2312" w:cs="仿宋_GB2312"/>
                <w:b/>
                <w:sz w:val="24"/>
              </w:rPr>
              <w:t xml:space="preserve">  </w:t>
            </w:r>
            <w:r>
              <w:rPr>
                <w:rFonts w:hint="eastAsia" w:ascii="仿宋_GB2312" w:hAnsi="仿宋_GB2312" w:eastAsia="仿宋_GB2312" w:cs="仿宋_GB2312"/>
                <w:b/>
                <w:sz w:val="24"/>
              </w:rPr>
              <w:t>印刷份数总合计：</w:t>
            </w:r>
          </w:p>
        </w:tc>
      </w:tr>
    </w:tbl>
    <w:p>
      <w:pPr>
        <w:rPr>
          <w:rFonts w:ascii="仿宋_GB2312" w:hAnsi="仿宋_GB2312" w:eastAsia="仿宋_GB2312" w:cs="仿宋_GB2312"/>
          <w:bCs/>
          <w:sz w:val="24"/>
        </w:rPr>
      </w:pPr>
      <w:r>
        <w:rPr>
          <w:rFonts w:hint="eastAsia" w:ascii="仿宋_GB2312" w:hAnsi="仿宋_GB2312" w:eastAsia="仿宋_GB2312" w:cs="仿宋_GB2312"/>
          <w:bCs/>
          <w:sz w:val="24"/>
        </w:rPr>
        <w:t>注：</w:t>
      </w:r>
      <w:r>
        <w:rPr>
          <w:rFonts w:ascii="仿宋_GB2312" w:hAnsi="仿宋_GB2312" w:eastAsia="仿宋_GB2312" w:cs="仿宋_GB2312"/>
          <w:sz w:val="24"/>
        </w:rPr>
        <w:t xml:space="preserve">1. </w:t>
      </w:r>
      <w:r>
        <w:rPr>
          <w:rFonts w:hint="eastAsia" w:ascii="仿宋_GB2312" w:hAnsi="仿宋_GB2312" w:eastAsia="仿宋_GB2312" w:cs="仿宋_GB2312"/>
          <w:sz w:val="24"/>
        </w:rPr>
        <w:t>所用选项用“√”表示；</w:t>
      </w:r>
    </w:p>
    <w:p>
      <w:pPr>
        <w:ind w:firstLine="480" w:firstLineChars="200"/>
        <w:rPr>
          <w:rFonts w:ascii="仿宋_GB2312" w:hAnsi="仿宋_GB2312" w:eastAsia="仿宋_GB2312" w:cs="仿宋_GB2312"/>
          <w:sz w:val="24"/>
        </w:rPr>
      </w:pPr>
      <w:r>
        <w:rPr>
          <w:rFonts w:ascii="仿宋_GB2312" w:hAnsi="仿宋_GB2312" w:eastAsia="仿宋_GB2312" w:cs="仿宋_GB2312"/>
          <w:sz w:val="24"/>
        </w:rPr>
        <w:t xml:space="preserve">2. </w:t>
      </w:r>
      <w:r>
        <w:rPr>
          <w:rFonts w:hint="eastAsia" w:ascii="仿宋_GB2312" w:hAnsi="仿宋_GB2312" w:eastAsia="仿宋_GB2312" w:cs="仿宋_GB2312"/>
          <w:sz w:val="24"/>
        </w:rPr>
        <w:t>考试所需试卷规格的要求在备注中写明；</w:t>
      </w:r>
    </w:p>
    <w:p>
      <w:pPr>
        <w:ind w:firstLine="480" w:firstLineChars="200"/>
        <w:rPr>
          <w:rFonts w:ascii="仿宋_GB2312" w:hAnsi="仿宋_GB2312" w:eastAsia="仿宋_GB2312" w:cs="仿宋_GB2312"/>
          <w:sz w:val="24"/>
        </w:rPr>
      </w:pPr>
      <w:r>
        <w:rPr>
          <w:rFonts w:ascii="仿宋_GB2312" w:hAnsi="仿宋_GB2312" w:eastAsia="仿宋_GB2312" w:cs="仿宋_GB2312"/>
          <w:sz w:val="24"/>
        </w:rPr>
        <w:t xml:space="preserve">3. </w:t>
      </w:r>
      <w:r>
        <w:rPr>
          <w:rFonts w:hint="eastAsia" w:ascii="仿宋_GB2312" w:hAnsi="仿宋_GB2312" w:eastAsia="仿宋_GB2312" w:cs="仿宋_GB2312"/>
          <w:sz w:val="24"/>
        </w:rPr>
        <w:t>印刷份数按考生人数乘以</w:t>
      </w:r>
      <w:r>
        <w:rPr>
          <w:rFonts w:ascii="仿宋_GB2312" w:hAnsi="仿宋_GB2312" w:eastAsia="仿宋_GB2312" w:cs="仿宋_GB2312"/>
          <w:sz w:val="24"/>
        </w:rPr>
        <w:t>110%</w:t>
      </w:r>
      <w:r>
        <w:rPr>
          <w:rFonts w:hint="eastAsia" w:ascii="仿宋_GB2312" w:hAnsi="仿宋_GB2312" w:eastAsia="仿宋_GB2312" w:cs="仿宋_GB2312"/>
          <w:sz w:val="24"/>
        </w:rPr>
        <w:t>后最后取整数“</w:t>
      </w:r>
      <w:r>
        <w:rPr>
          <w:rFonts w:ascii="仿宋_GB2312" w:hAnsi="仿宋_GB2312" w:eastAsia="仿宋_GB2312" w:cs="仿宋_GB2312"/>
          <w:sz w:val="24"/>
        </w:rPr>
        <w:t>5</w:t>
      </w:r>
      <w:r>
        <w:rPr>
          <w:rFonts w:hint="eastAsia" w:ascii="仿宋_GB2312" w:hAnsi="仿宋_GB2312" w:eastAsia="仿宋_GB2312" w:cs="仿宋_GB2312"/>
          <w:sz w:val="24"/>
        </w:rPr>
        <w:t>”或“</w:t>
      </w:r>
      <w:r>
        <w:rPr>
          <w:rFonts w:ascii="仿宋_GB2312" w:hAnsi="仿宋_GB2312" w:eastAsia="仿宋_GB2312" w:cs="仿宋_GB2312"/>
          <w:sz w:val="24"/>
        </w:rPr>
        <w:t>10</w:t>
      </w:r>
      <w:r>
        <w:rPr>
          <w:rFonts w:hint="eastAsia" w:ascii="仿宋_GB2312" w:hAnsi="仿宋_GB2312" w:eastAsia="仿宋_GB2312" w:cs="仿宋_GB2312"/>
          <w:sz w:val="24"/>
        </w:rPr>
        <w:t>”；</w:t>
      </w:r>
    </w:p>
    <w:p>
      <w:pPr>
        <w:ind w:firstLine="480" w:firstLineChars="200"/>
        <w:rPr>
          <w:rFonts w:ascii="宋体"/>
          <w:sz w:val="28"/>
        </w:rPr>
        <w:sectPr>
          <w:footerReference r:id="rId7" w:type="default"/>
          <w:footerReference r:id="rId8" w:type="even"/>
          <w:pgSz w:w="11900" w:h="16840"/>
          <w:pgMar w:top="1400" w:right="1320" w:bottom="280" w:left="1560" w:header="0" w:footer="0" w:gutter="0"/>
          <w:cols w:space="720" w:num="1"/>
        </w:sectPr>
      </w:pPr>
      <w:r>
        <w:rPr>
          <w:rFonts w:ascii="仿宋_GB2312" w:hAnsi="仿宋_GB2312" w:eastAsia="仿宋_GB2312" w:cs="仿宋_GB2312"/>
          <w:sz w:val="24"/>
        </w:rPr>
        <w:t xml:space="preserve">4. </w:t>
      </w:r>
      <w:r>
        <w:rPr>
          <w:rFonts w:hint="eastAsia" w:ascii="仿宋_GB2312" w:hAnsi="仿宋_GB2312" w:eastAsia="仿宋_GB2312" w:cs="仿宋_GB2312"/>
          <w:sz w:val="24"/>
        </w:rPr>
        <w:t>“试卷张数”一栏里要将答题卡的张数计算在内。</w:t>
      </w:r>
    </w:p>
    <w:p>
      <w:pPr>
        <w:shd w:val="clear" w:color="auto" w:fill="FFFFFF"/>
        <w:rPr>
          <w:rFonts w:hint="eastAsia" w:ascii="方正小标宋简体" w:hAnsi="方正小标宋简体" w:eastAsia="方正小标宋简体" w:cs="方正小标宋简体"/>
          <w:b/>
          <w:bCs/>
          <w:kern w:val="0"/>
          <w:sz w:val="32"/>
          <w:szCs w:val="32"/>
          <w:lang w:val="en-US" w:eastAsia="zh-CN"/>
        </w:rPr>
      </w:pPr>
      <w:r>
        <w:rPr>
          <w:rFonts w:hint="eastAsia" w:ascii="仿宋_GB2312" w:hAnsi="仿宋_GB2312" w:eastAsia="仿宋_GB2312" w:cs="仿宋_GB2312"/>
          <w:kern w:val="0"/>
          <w:sz w:val="32"/>
          <w:szCs w:val="32"/>
        </w:rPr>
        <w:t>附件</w:t>
      </w:r>
      <w:r>
        <w:rPr>
          <w:rFonts w:hint="eastAsia" w:cs="仿宋_GB2312"/>
          <w:kern w:val="0"/>
          <w:sz w:val="32"/>
          <w:szCs w:val="32"/>
          <w:lang w:val="en-US" w:eastAsia="zh-CN"/>
        </w:rPr>
        <w:t>5</w:t>
      </w:r>
    </w:p>
    <w:tbl>
      <w:tblPr>
        <w:tblStyle w:val="6"/>
        <w:tblW w:w="144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95"/>
        <w:gridCol w:w="2160"/>
        <w:gridCol w:w="2424"/>
        <w:gridCol w:w="2026"/>
        <w:gridCol w:w="1490"/>
        <w:gridCol w:w="1440"/>
        <w:gridCol w:w="1260"/>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jc w:val="center"/>
        </w:trPr>
        <w:tc>
          <w:tcPr>
            <w:tcW w:w="14436" w:type="dxa"/>
            <w:gridSpan w:val="8"/>
            <w:tcBorders>
              <w:top w:val="nil"/>
              <w:left w:val="nil"/>
              <w:bottom w:val="nil"/>
              <w:right w:val="nil"/>
            </w:tcBorders>
            <w:vAlign w:val="center"/>
          </w:tcPr>
          <w:p>
            <w:pPr>
              <w:widowControl w:val="0"/>
              <w:wordWrap/>
              <w:adjustRightInd/>
              <w:snapToGrid/>
              <w:spacing w:line="400" w:lineRule="exact"/>
              <w:jc w:val="center"/>
              <w:textAlignment w:val="auto"/>
              <w:outlineLvl w:val="9"/>
              <w:rPr>
                <w:rFonts w:hint="eastAsia" w:ascii="方正小标宋简体" w:hAnsi="方正小标宋简体" w:eastAsia="方正小标宋简体" w:cs="方正小标宋简体"/>
                <w:b/>
                <w:bCs/>
                <w:kern w:val="0"/>
                <w:sz w:val="32"/>
                <w:szCs w:val="32"/>
              </w:rPr>
            </w:pPr>
            <w:r>
              <w:rPr>
                <w:rFonts w:hint="eastAsia" w:ascii="方正小标宋简体" w:hAnsi="方正小标宋简体" w:eastAsia="方正小标宋简体" w:cs="方正小标宋简体"/>
                <w:b w:val="0"/>
                <w:bCs/>
                <w:sz w:val="32"/>
                <w:szCs w:val="32"/>
                <w:lang w:eastAsia="zh-CN"/>
              </w:rPr>
              <w:t>信阳航空职业学院试卷交接表20  -20  学年第  学期  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jc w:val="center"/>
        </w:trPr>
        <w:tc>
          <w:tcPr>
            <w:tcW w:w="14436" w:type="dxa"/>
            <w:gridSpan w:val="8"/>
            <w:tcBorders>
              <w:top w:val="nil"/>
              <w:left w:val="nil"/>
              <w:bottom w:val="single" w:color="auto" w:sz="4" w:space="0"/>
              <w:right w:val="nil"/>
            </w:tcBorders>
            <w:vAlign w:val="center"/>
          </w:tcPr>
          <w:p>
            <w:pPr>
              <w:ind w:firstLine="840" w:firstLineChars="350"/>
              <w:rPr>
                <w:rFonts w:ascii="仿宋_GB2312" w:hAnsi="仿宋_GB2312" w:eastAsia="仿宋_GB2312" w:cs="仿宋_GB2312"/>
                <w:kern w:val="0"/>
                <w:sz w:val="24"/>
              </w:rPr>
            </w:pPr>
            <w:r>
              <w:rPr>
                <w:rFonts w:hint="eastAsia" w:ascii="仿宋_GB2312" w:hAnsi="仿宋_GB2312" w:eastAsia="仿宋_GB2312" w:cs="仿宋_GB2312"/>
                <w:kern w:val="0"/>
                <w:sz w:val="24"/>
              </w:rPr>
              <w:t>试卷命题</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填表人：</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验审</w:t>
            </w:r>
            <w:r>
              <w:rPr>
                <w:rFonts w:ascii="仿宋_GB2312" w:hAnsi="仿宋_GB2312" w:eastAsia="仿宋_GB2312" w:cs="仿宋_GB2312"/>
                <w:kern w:val="0"/>
                <w:sz w:val="24"/>
              </w:rPr>
              <w:t>/</w:t>
            </w:r>
            <w:r>
              <w:rPr>
                <w:rFonts w:hint="eastAsia" w:ascii="仿宋_GB2312" w:hAnsi="仿宋_GB2312" w:eastAsia="仿宋_GB2312" w:cs="仿宋_GB2312"/>
                <w:kern w:val="0"/>
                <w:sz w:val="24"/>
              </w:rPr>
              <w:t>领取试卷日期：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 w:hRule="atLeast"/>
          <w:jc w:val="center"/>
        </w:trPr>
        <w:tc>
          <w:tcPr>
            <w:tcW w:w="2895" w:type="dxa"/>
            <w:vMerge w:val="restart"/>
            <w:tcBorders>
              <w:top w:val="nil"/>
              <w:left w:val="single" w:color="auto" w:sz="4" w:space="0"/>
              <w:right w:val="single" w:color="auto" w:sz="4" w:space="0"/>
            </w:tcBorders>
            <w:vAlign w:val="center"/>
          </w:tcPr>
          <w:p>
            <w:pPr>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试卷使用</w:t>
            </w:r>
            <w:r>
              <w:rPr>
                <w:rFonts w:hint="eastAsia" w:ascii="仿宋_GB2312" w:hAnsi="仿宋_GB2312" w:eastAsia="仿宋_GB2312" w:cs="仿宋_GB2312"/>
                <w:kern w:val="0"/>
                <w:sz w:val="24"/>
                <w:lang w:val="en-US" w:eastAsia="zh-CN"/>
              </w:rPr>
              <w:t>系部</w:t>
            </w:r>
          </w:p>
        </w:tc>
        <w:tc>
          <w:tcPr>
            <w:tcW w:w="2160" w:type="dxa"/>
            <w:vMerge w:val="restart"/>
            <w:tcBorders>
              <w:top w:val="nil"/>
              <w:left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sz w:val="24"/>
              </w:rPr>
              <w:t>试卷名称</w:t>
            </w:r>
          </w:p>
        </w:tc>
        <w:tc>
          <w:tcPr>
            <w:tcW w:w="2424" w:type="dxa"/>
            <w:vMerge w:val="restart"/>
            <w:tcBorders>
              <w:top w:val="nil"/>
              <w:left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sz w:val="24"/>
              </w:rPr>
              <w:t>适用年级专业层次</w:t>
            </w: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验审</w:t>
            </w:r>
            <w:r>
              <w:rPr>
                <w:rFonts w:ascii="仿宋_GB2312" w:hAnsi="仿宋_GB2312" w:eastAsia="仿宋_GB2312" w:cs="仿宋_GB2312"/>
                <w:kern w:val="0"/>
                <w:sz w:val="24"/>
              </w:rPr>
              <w:t>/</w:t>
            </w:r>
            <w:r>
              <w:rPr>
                <w:rFonts w:hint="eastAsia" w:ascii="仿宋_GB2312" w:hAnsi="仿宋_GB2312" w:eastAsia="仿宋_GB2312" w:cs="仿宋_GB2312"/>
                <w:kern w:val="0"/>
                <w:sz w:val="24"/>
              </w:rPr>
              <w:t>领取试卷</w:t>
            </w:r>
          </w:p>
        </w:tc>
        <w:tc>
          <w:tcPr>
            <w:tcW w:w="1490" w:type="dxa"/>
            <w:vMerge w:val="restart"/>
            <w:tcBorders>
              <w:top w:val="nil"/>
              <w:left w:val="nil"/>
              <w:right w:val="single" w:color="auto" w:sz="4" w:space="0"/>
            </w:tcBorders>
            <w:vAlign w:val="center"/>
          </w:tcPr>
          <w:p>
            <w:pPr>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验审</w:t>
            </w:r>
            <w:r>
              <w:rPr>
                <w:rFonts w:hint="eastAsia" w:ascii="仿宋_GB2312" w:hAnsi="仿宋_GB2312" w:eastAsia="仿宋_GB2312" w:cs="仿宋_GB2312"/>
                <w:kern w:val="0"/>
                <w:sz w:val="24"/>
                <w:lang w:val="en-US" w:eastAsia="zh-CN"/>
              </w:rPr>
              <w:t>系部</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签字</w:t>
            </w:r>
          </w:p>
        </w:tc>
        <w:tc>
          <w:tcPr>
            <w:tcW w:w="1440" w:type="dxa"/>
            <w:vMerge w:val="restart"/>
            <w:tcBorders>
              <w:top w:val="nil"/>
              <w:left w:val="nil"/>
              <w:right w:val="single" w:color="auto" w:sz="4" w:space="0"/>
            </w:tcBorders>
            <w:vAlign w:val="center"/>
          </w:tcPr>
          <w:p>
            <w:pPr>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领卷</w:t>
            </w:r>
            <w:r>
              <w:rPr>
                <w:rFonts w:hint="eastAsia" w:ascii="仿宋_GB2312" w:hAnsi="仿宋_GB2312" w:eastAsia="仿宋_GB2312" w:cs="仿宋_GB2312"/>
                <w:kern w:val="0"/>
                <w:sz w:val="24"/>
                <w:lang w:val="en-US" w:eastAsia="zh-CN"/>
              </w:rPr>
              <w:t>系部</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签字</w:t>
            </w:r>
          </w:p>
        </w:tc>
        <w:tc>
          <w:tcPr>
            <w:tcW w:w="1260" w:type="dxa"/>
            <w:vMerge w:val="restart"/>
            <w:tcBorders>
              <w:top w:val="nil"/>
              <w:left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教务处</w:t>
            </w:r>
            <w:r>
              <w:rPr>
                <w:rFonts w:ascii="仿宋_GB2312" w:hAnsi="仿宋_GB2312" w:eastAsia="仿宋_GB2312" w:cs="仿宋_GB2312"/>
                <w:kern w:val="0"/>
                <w:sz w:val="24"/>
              </w:rPr>
              <w:br/>
            </w:r>
            <w:r>
              <w:rPr>
                <w:rFonts w:hint="eastAsia" w:ascii="仿宋_GB2312" w:hAnsi="仿宋_GB2312" w:eastAsia="仿宋_GB2312" w:cs="仿宋_GB2312"/>
                <w:kern w:val="0"/>
                <w:sz w:val="24"/>
              </w:rPr>
              <w:t>签字</w:t>
            </w:r>
          </w:p>
        </w:tc>
        <w:tc>
          <w:tcPr>
            <w:tcW w:w="741" w:type="dxa"/>
            <w:vMerge w:val="restart"/>
            <w:tcBorders>
              <w:top w:val="nil"/>
              <w:left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4" w:hRule="atLeast"/>
          <w:jc w:val="center"/>
        </w:trPr>
        <w:tc>
          <w:tcPr>
            <w:tcW w:w="2895"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160" w:type="dxa"/>
            <w:vMerge w:val="continue"/>
            <w:tcBorders>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424" w:type="dxa"/>
            <w:vMerge w:val="continue"/>
            <w:tcBorders>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02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490" w:type="dxa"/>
            <w:vMerge w:val="continue"/>
            <w:tcBorders>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440" w:type="dxa"/>
            <w:vMerge w:val="continue"/>
            <w:tcBorders>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260" w:type="dxa"/>
            <w:vMerge w:val="continue"/>
            <w:tcBorders>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vMerge w:val="continue"/>
            <w:tcBorders>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2895" w:type="dxa"/>
            <w:vMerge w:val="restart"/>
            <w:tcBorders>
              <w:top w:val="nil"/>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216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242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9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tcBorders>
              <w:top w:val="nil"/>
              <w:left w:val="nil"/>
              <w:bottom w:val="single" w:color="auto" w:sz="4" w:space="0"/>
              <w:right w:val="single" w:color="auto" w:sz="4" w:space="0"/>
            </w:tcBorders>
            <w:vAlign w:val="center"/>
          </w:tcPr>
          <w:p>
            <w:pPr>
              <w:ind w:left="57"/>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2895"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16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42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9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tcBorders>
              <w:top w:val="nil"/>
              <w:left w:val="nil"/>
              <w:bottom w:val="single" w:color="auto" w:sz="4" w:space="0"/>
              <w:right w:val="single" w:color="auto" w:sz="4" w:space="0"/>
            </w:tcBorders>
            <w:vAlign w:val="center"/>
          </w:tcPr>
          <w:p>
            <w:pPr>
              <w:ind w:left="57"/>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2895"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16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42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49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26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tcBorders>
              <w:top w:val="nil"/>
              <w:left w:val="nil"/>
              <w:bottom w:val="single" w:color="auto" w:sz="4" w:space="0"/>
              <w:right w:val="single" w:color="auto" w:sz="4" w:space="0"/>
            </w:tcBorders>
            <w:vAlign w:val="center"/>
          </w:tcPr>
          <w:p>
            <w:pPr>
              <w:ind w:left="57"/>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2895"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16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42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9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tcBorders>
              <w:top w:val="nil"/>
              <w:left w:val="nil"/>
              <w:bottom w:val="single" w:color="auto" w:sz="4" w:space="0"/>
              <w:right w:val="single" w:color="auto" w:sz="4" w:space="0"/>
            </w:tcBorders>
            <w:vAlign w:val="center"/>
          </w:tcPr>
          <w:p>
            <w:pPr>
              <w:ind w:left="57"/>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2895"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16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42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9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tcBorders>
              <w:top w:val="nil"/>
              <w:left w:val="nil"/>
              <w:bottom w:val="single" w:color="auto" w:sz="4" w:space="0"/>
              <w:right w:val="single" w:color="auto" w:sz="4" w:space="0"/>
            </w:tcBorders>
            <w:vAlign w:val="center"/>
          </w:tcPr>
          <w:p>
            <w:pPr>
              <w:ind w:left="57"/>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2895"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6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42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9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tcBorders>
              <w:top w:val="nil"/>
              <w:left w:val="nil"/>
              <w:bottom w:val="single" w:color="auto" w:sz="4" w:space="0"/>
              <w:right w:val="single" w:color="auto" w:sz="4" w:space="0"/>
            </w:tcBorders>
            <w:vAlign w:val="center"/>
          </w:tcPr>
          <w:p>
            <w:pPr>
              <w:ind w:left="57"/>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2895"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16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42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9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tcBorders>
              <w:top w:val="nil"/>
              <w:left w:val="nil"/>
              <w:bottom w:val="single" w:color="auto" w:sz="4" w:space="0"/>
              <w:right w:val="single" w:color="auto" w:sz="4" w:space="0"/>
            </w:tcBorders>
            <w:vAlign w:val="center"/>
          </w:tcPr>
          <w:p>
            <w:pPr>
              <w:ind w:left="57"/>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2895"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16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42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9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tcBorders>
              <w:top w:val="nil"/>
              <w:left w:val="nil"/>
              <w:bottom w:val="single" w:color="auto" w:sz="4" w:space="0"/>
              <w:right w:val="single" w:color="auto" w:sz="4" w:space="0"/>
            </w:tcBorders>
            <w:vAlign w:val="center"/>
          </w:tcPr>
          <w:p>
            <w:pPr>
              <w:ind w:left="57"/>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2895"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16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242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0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9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741" w:type="dxa"/>
            <w:tcBorders>
              <w:top w:val="nil"/>
              <w:left w:val="nil"/>
              <w:bottom w:val="single" w:color="auto" w:sz="4" w:space="0"/>
              <w:right w:val="single" w:color="auto" w:sz="4" w:space="0"/>
            </w:tcBorders>
            <w:vAlign w:val="center"/>
          </w:tcPr>
          <w:p>
            <w:pPr>
              <w:ind w:left="57"/>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4" w:hRule="atLeast"/>
          <w:jc w:val="center"/>
        </w:trPr>
        <w:tc>
          <w:tcPr>
            <w:tcW w:w="14436" w:type="dxa"/>
            <w:gridSpan w:val="8"/>
            <w:tcBorders>
              <w:top w:val="single" w:color="auto" w:sz="4" w:space="0"/>
              <w:left w:val="nil"/>
              <w:bottom w:val="nil"/>
              <w:right w:val="nil"/>
            </w:tcBorders>
            <w:vAlign w:val="center"/>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注：</w:t>
            </w:r>
            <w:r>
              <w:rPr>
                <w:rFonts w:ascii="仿宋_GB2312" w:hAnsi="仿宋_GB2312" w:eastAsia="仿宋_GB2312" w:cs="仿宋_GB2312"/>
                <w:kern w:val="0"/>
                <w:sz w:val="24"/>
              </w:rPr>
              <w:t>1.</w:t>
            </w:r>
            <w:r>
              <w:rPr>
                <w:rFonts w:hint="eastAsia" w:ascii="仿宋_GB2312" w:hAnsi="仿宋_GB2312" w:eastAsia="仿宋_GB2312" w:cs="仿宋_GB2312"/>
                <w:kern w:val="0"/>
                <w:sz w:val="24"/>
              </w:rPr>
              <w:t>本表只填写本</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的命题试卷即可，公修课命题和为其他学院命题的</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，请在填写时注意区别试卷命题</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和试卷使用</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w:t>
            </w:r>
            <w:r>
              <w:rPr>
                <w:rFonts w:ascii="仿宋_GB2312" w:hAnsi="仿宋_GB2312" w:eastAsia="仿宋_GB2312" w:cs="仿宋_GB2312"/>
                <w:kern w:val="0"/>
                <w:sz w:val="24"/>
              </w:rPr>
              <w:br/>
            </w:r>
            <w:r>
              <w:rPr>
                <w:rFonts w:ascii="仿宋_GB2312" w:hAnsi="仿宋_GB2312" w:eastAsia="仿宋_GB2312" w:cs="仿宋_GB2312"/>
                <w:kern w:val="0"/>
                <w:sz w:val="24"/>
              </w:rPr>
              <w:t xml:space="preserve">    2.</w:t>
            </w:r>
            <w:r>
              <w:rPr>
                <w:rFonts w:hint="eastAsia" w:ascii="仿宋_GB2312" w:hAnsi="仿宋_GB2312" w:eastAsia="仿宋_GB2312" w:cs="仿宋_GB2312"/>
                <w:kern w:val="0"/>
                <w:sz w:val="24"/>
              </w:rPr>
              <w:t>如果试卷命题</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和试卷使用</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是同一</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，试卷命题</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和试卷使用</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两项只填写相同即可，验审</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签字和领卷</w:t>
            </w:r>
            <w:r>
              <w:rPr>
                <w:rFonts w:hint="eastAsia" w:ascii="仿宋_GB2312" w:hAnsi="仿宋_GB2312" w:eastAsia="仿宋_GB2312" w:cs="仿宋_GB2312"/>
                <w:kern w:val="0"/>
                <w:sz w:val="24"/>
                <w:lang w:val="en-US" w:eastAsia="zh-CN"/>
              </w:rPr>
              <w:t>系部</w:t>
            </w:r>
            <w:r>
              <w:rPr>
                <w:rFonts w:hint="eastAsia" w:ascii="仿宋_GB2312" w:hAnsi="仿宋_GB2312" w:eastAsia="仿宋_GB2312" w:cs="仿宋_GB2312"/>
                <w:kern w:val="0"/>
                <w:sz w:val="24"/>
              </w:rPr>
              <w:t>签字填写相同即可；</w:t>
            </w:r>
          </w:p>
          <w:p>
            <w:pPr>
              <w:ind w:firstLine="480" w:firstLineChars="200"/>
              <w:jc w:val="left"/>
              <w:rPr>
                <w:rFonts w:ascii="仿宋_GB2312" w:hAnsi="仿宋_GB2312" w:eastAsia="仿宋_GB2312" w:cs="仿宋_GB2312"/>
                <w:kern w:val="0"/>
                <w:sz w:val="24"/>
              </w:rPr>
            </w:pPr>
            <w:r>
              <w:rPr>
                <w:rFonts w:ascii="仿宋_GB2312" w:hAnsi="仿宋_GB2312" w:eastAsia="仿宋_GB2312" w:cs="仿宋_GB2312"/>
                <w:kern w:val="0"/>
                <w:sz w:val="24"/>
              </w:rPr>
              <w:t>3.</w:t>
            </w:r>
            <w:r>
              <w:rPr>
                <w:rFonts w:hint="eastAsia" w:ascii="仿宋_GB2312" w:hAnsi="仿宋_GB2312" w:eastAsia="仿宋_GB2312" w:cs="仿宋_GB2312"/>
                <w:kern w:val="0"/>
                <w:sz w:val="24"/>
              </w:rPr>
              <w:t>命题包含试卷和答题卡的课程，请在备注里标明。</w:t>
            </w:r>
          </w:p>
        </w:tc>
      </w:tr>
    </w:tbl>
    <w:p>
      <w:pPr>
        <w:pStyle w:val="4"/>
        <w:spacing w:before="29" w:line="364" w:lineRule="auto"/>
        <w:ind w:right="268"/>
        <w:rPr>
          <w:rFonts w:hint="eastAsia"/>
          <w:lang w:val="en-US" w:eastAsia="zh-CN"/>
        </w:rPr>
        <w:sectPr>
          <w:pgSz w:w="16840" w:h="11900" w:orient="landscape"/>
          <w:pgMar w:top="1340" w:right="1520" w:bottom="1180" w:left="1160" w:header="0" w:footer="961" w:gutter="0"/>
          <w:cols w:space="720" w:num="1"/>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cs="仿宋_GB2312"/>
          <w:sz w:val="32"/>
          <w:szCs w:val="32"/>
          <w:lang w:val="en-US" w:eastAsia="zh-CN"/>
        </w:rPr>
        <w:t xml:space="preserve"> 6</w:t>
      </w:r>
    </w:p>
    <w:p>
      <w:pPr>
        <w:widowControl w:val="0"/>
        <w:wordWrap/>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信阳航空职业学院</w:t>
      </w:r>
      <w:r>
        <w:rPr>
          <w:rFonts w:hint="eastAsia" w:ascii="方正小标宋简体" w:hAnsi="方正小标宋简体" w:eastAsia="方正小标宋简体" w:cs="方正小标宋简体"/>
          <w:sz w:val="44"/>
          <w:szCs w:val="44"/>
        </w:rPr>
        <w:t>监考教师工作职责与</w:t>
      </w:r>
    </w:p>
    <w:p>
      <w:pPr>
        <w:widowControl w:val="0"/>
        <w:wordWrap/>
        <w:adjustRightInd/>
        <w:snapToGrid/>
        <w:spacing w:line="56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要求</w:t>
      </w:r>
    </w:p>
    <w:p>
      <w:pPr>
        <w:widowControl w:val="0"/>
        <w:wordWrap/>
        <w:adjustRightInd/>
        <w:snapToGrid/>
        <w:spacing w:line="240" w:lineRule="exact"/>
        <w:jc w:val="center"/>
        <w:textAlignment w:val="auto"/>
        <w:outlineLvl w:val="9"/>
        <w:rPr>
          <w:rFonts w:ascii="方正小标宋简体" w:hAnsi="方正小标宋简体" w:eastAsia="方正小标宋简体" w:cs="方正小标宋简体"/>
          <w:sz w:val="32"/>
          <w:szCs w:val="32"/>
        </w:rPr>
      </w:pP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监考人员须提前</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分钟到达指定</w:t>
      </w:r>
      <w:r>
        <w:rPr>
          <w:rFonts w:hint="eastAsia" w:ascii="仿宋_GB2312" w:hAnsi="仿宋_GB2312" w:eastAsia="仿宋_GB2312" w:cs="仿宋_GB2312"/>
          <w:sz w:val="32"/>
          <w:szCs w:val="32"/>
          <w:lang w:val="en-US" w:eastAsia="zh-CN"/>
        </w:rPr>
        <w:t>系部</w:t>
      </w:r>
      <w:r>
        <w:rPr>
          <w:rFonts w:hint="eastAsia" w:ascii="仿宋_GB2312" w:hAnsi="仿宋_GB2312" w:eastAsia="仿宋_GB2312" w:cs="仿宋_GB2312"/>
          <w:sz w:val="32"/>
          <w:szCs w:val="32"/>
        </w:rPr>
        <w:t>考务办公室报到，领取考卷及相关材料，考务人员要对监考教师进行逐一点名，没有按时报到的要及时报告教务处。</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监考人员领取试卷时，核对考试课程、考场、试卷份数。同时领取考场记录单和考场座位表，按考试课程需要领取演草纸、答题卡。</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监考人员须佩戴监考牌于考前</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分钟到达指定考场，检查考场准备和清场情况（地面、桌兜、墙壁、黑板等，特别是考场桌面上是否写有考试内容）并及时整顿、反馈，并向考生说明考试时间和考试中应注意事项等。</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监考人员应要求考生将带入考场的书包、书籍、讲义、纸张、笔记本、手机及其它电子通讯工具、电子记事本和不穿的衣服等物品放在指定位置。</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要指导考生对号入座，核对应考人数和实考人数，检查考生按指定位置就座情况。为防止考生接触事先在座位上书写与考试内容相关的信息，可临时调整考生座位。对拒绝指定就座的考生，以违反考场纪律处理，不准其参加考试。</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监考人员在考前要组织和指导考生在考场座位表上对应“签名处”逐一签名。</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监考人员要提前</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钟当考生面启封试卷，进行核查试卷，清点份数，如发现试卷、答题卡缺少或破损，监考组组长要速到考务办公室领取（监考人员的第一人为该组组长），不得耽误学生正常考试。如试卷中有错误或字迹不清，由监考组组长报巡视并上报教务处，由命题教师进行更正，但不得解释题意；另一名监考人员需在黑板上写明考试课程、年级班级、考试起止时间、试卷共几页几大题、监考人员姓名、举报电话等内容（此处应提供板书模板）。认真填写考场记录单，如有内容更改或纸张损坏，请务必向考务人员领取，不得找其他纸张代替。</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监考人员要严格按照考试时间分发和收回试卷，不得私自调整收发试卷时间。考试时间未到，不得催学生交卷。</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考试开始铃声响时开始发卷，同时督促考生立即在卷首上用黑色或蓝色字迹笔填写学院、班级、姓名、考号、学号等信息，并按照要求（去掉）检查考生携带考试证件及考试证件上的照片是否与本人相符，严防代考。</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监考人员在开考</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分钟后有权拒绝迟到考生进入考场参加考试，并在《</w:t>
      </w:r>
      <w:r>
        <w:rPr>
          <w:rFonts w:hint="eastAsia" w:ascii="仿宋_GB2312" w:hAnsi="仿宋_GB2312" w:eastAsia="仿宋_GB2312" w:cs="仿宋_GB2312"/>
          <w:sz w:val="32"/>
          <w:szCs w:val="32"/>
          <w:lang w:eastAsia="zh-CN"/>
        </w:rPr>
        <w:t>信阳航空职业学院</w:t>
      </w:r>
      <w:r>
        <w:rPr>
          <w:rFonts w:hint="eastAsia" w:ascii="仿宋_GB2312" w:hAnsi="仿宋_GB2312" w:eastAsia="仿宋_GB2312" w:cs="仿宋_GB2312"/>
          <w:sz w:val="32"/>
          <w:szCs w:val="32"/>
        </w:rPr>
        <w:t>考场记录单》中注明按缺考处理。考试进行</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分钟后方可允许考生交卷出考场。</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考试开始后，监考人员有权阻止除主考、副主考、巡视员以外的其他人员进入考场。</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监考人员在监考过程中要分前后巡视，要恪尽职守，消除容易产生考生作弊的隐患，及时纠正考生在考场中的不规范行为。如已经发现违纪的事实，应作如下处理：</w:t>
      </w:r>
    </w:p>
    <w:p>
      <w:pPr>
        <w:widowControl w:val="0"/>
        <w:wordWrap/>
        <w:adjustRightInd/>
        <w:snapToGrid/>
        <w:spacing w:line="365"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（一）立即没收该考生的试卷及违纪的物证材料，终止其考试。</w:t>
      </w:r>
    </w:p>
    <w:p>
      <w:pPr>
        <w:widowControl w:val="0"/>
        <w:wordWrap/>
        <w:adjustRightInd/>
        <w:snapToGrid/>
        <w:spacing w:line="365"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（二）在《</w:t>
      </w:r>
      <w:r>
        <w:rPr>
          <w:rFonts w:hint="eastAsia" w:ascii="仿宋_GB2312" w:hAnsi="仿宋_GB2312" w:eastAsia="仿宋_GB2312" w:cs="仿宋_GB2312"/>
          <w:sz w:val="32"/>
          <w:szCs w:val="32"/>
          <w:lang w:eastAsia="zh-CN"/>
        </w:rPr>
        <w:t>信阳航空职业学院</w:t>
      </w:r>
      <w:r>
        <w:rPr>
          <w:rFonts w:hint="eastAsia" w:ascii="仿宋_GB2312" w:hAnsi="仿宋_GB2312" w:eastAsia="仿宋_GB2312" w:cs="仿宋_GB2312"/>
          <w:sz w:val="32"/>
          <w:szCs w:val="32"/>
        </w:rPr>
        <w:t>考场记录单》上填写违纪的考生姓名、学号和违纪的主要情节等，并把物证材料（如小抄）附在考场记录单上。</w:t>
      </w:r>
    </w:p>
    <w:p>
      <w:pPr>
        <w:widowControl w:val="0"/>
        <w:wordWrap/>
        <w:adjustRightInd/>
        <w:snapToGrid/>
        <w:spacing w:line="365"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（三）违纪学生签字后令其退出考场。</w:t>
      </w:r>
    </w:p>
    <w:p>
      <w:pPr>
        <w:widowControl w:val="0"/>
        <w:wordWrap/>
        <w:adjustRightInd/>
        <w:snapToGrid/>
        <w:spacing w:line="365"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（四）在试卷总分栏总分处填写“违纪”，并按顺序排在试卷相应位置。</w:t>
      </w:r>
    </w:p>
    <w:p>
      <w:pPr>
        <w:widowControl w:val="0"/>
        <w:wordWrap/>
        <w:adjustRightInd/>
        <w:snapToGrid/>
        <w:spacing w:line="365"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（五）待考试结束后及时将违纪材料交学院考务办公室。</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考生在交卷前原则上不允许离开考场，如有特殊情况，须经监考人员同意，并有一名监考人员或巡视员全程陪同。</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考试过程中，认真履行监考职责。杜绝挎包、阅读书报、吸烟聊天、吃东西、接打手机、背向考生坐在座位上、擅离职守、给个别学生暗示答案、对违纪行为不加以制止、不如实记录、隐瞒不报等现象。</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考试结束前</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分钟，监考人员应提醒全体考生考试即将结束。每次考试，监考人员不得任意缩短或延长时间，如因特殊情况需要变动考试时间，须报经教务处批准。</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监考人员收完试卷后应立即清点试卷，确认实收试卷份数与实际考试人数相等后，认真填写《</w:t>
      </w:r>
      <w:r>
        <w:rPr>
          <w:rFonts w:hint="eastAsia" w:ascii="仿宋_GB2312" w:hAnsi="仿宋_GB2312" w:eastAsia="仿宋_GB2312" w:cs="仿宋_GB2312"/>
          <w:sz w:val="32"/>
          <w:szCs w:val="32"/>
          <w:lang w:eastAsia="zh-CN"/>
        </w:rPr>
        <w:t>信阳航空职业学院</w:t>
      </w:r>
      <w:r>
        <w:rPr>
          <w:rFonts w:hint="eastAsia" w:ascii="仿宋_GB2312" w:hAnsi="仿宋_GB2312" w:eastAsia="仿宋_GB2312" w:cs="仿宋_GB2312"/>
          <w:sz w:val="32"/>
          <w:szCs w:val="32"/>
        </w:rPr>
        <w:t>考场记录单》并签字。并且要以班为单位按考号从小到大排列试卷，并在学生姓名下密封线装订。如有学生缺考，监考人员把缺考学生的信息在试卷相应的位置填写完整，在试卷总分栏总分处填写“缺考”，将其按顺序排在试卷的相应位置。</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监考人员整理清点试卷完毕，径直到考务办公室等待验收。待考务人员确认无误后，方可离开。</w:t>
      </w:r>
    </w:p>
    <w:p>
      <w:pPr>
        <w:widowControl w:val="0"/>
        <w:wordWrap/>
        <w:adjustRightInd/>
        <w:snapToGrid/>
        <w:spacing w:line="365"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监考人员如出现违规现象，严格按照《</w:t>
      </w:r>
      <w:r>
        <w:rPr>
          <w:rFonts w:hint="eastAsia" w:ascii="仿宋_GB2312" w:hAnsi="仿宋_GB2312" w:eastAsia="仿宋_GB2312" w:cs="仿宋_GB2312"/>
          <w:sz w:val="32"/>
          <w:szCs w:val="32"/>
          <w:lang w:eastAsia="zh-CN"/>
        </w:rPr>
        <w:t>信阳航空职业学院</w:t>
      </w:r>
      <w:r>
        <w:rPr>
          <w:rFonts w:hint="eastAsia" w:ascii="仿宋_GB2312" w:hAnsi="仿宋_GB2312" w:eastAsia="仿宋_GB2312" w:cs="仿宋_GB2312"/>
          <w:sz w:val="32"/>
          <w:szCs w:val="32"/>
        </w:rPr>
        <w:t>教学违纪与教学事故认定及处理条例》和《</w:t>
      </w:r>
      <w:r>
        <w:rPr>
          <w:rFonts w:hint="eastAsia" w:ascii="仿宋_GB2312" w:hAnsi="仿宋_GB2312" w:eastAsia="仿宋_GB2312" w:cs="仿宋_GB2312"/>
          <w:sz w:val="32"/>
          <w:szCs w:val="32"/>
          <w:lang w:eastAsia="zh-CN"/>
        </w:rPr>
        <w:t>信阳航空职业学院</w:t>
      </w:r>
      <w:r>
        <w:rPr>
          <w:rFonts w:hint="eastAsia" w:ascii="仿宋_GB2312" w:hAnsi="仿宋_GB2312" w:eastAsia="仿宋_GB2312" w:cs="仿宋_GB2312"/>
          <w:sz w:val="32"/>
          <w:szCs w:val="32"/>
        </w:rPr>
        <w:t>教职工学期绩效考核办法》）有关规定进行处理。</w:t>
      </w: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spacing w:after="0" w:line="364" w:lineRule="auto"/>
        <w:jc w:val="both"/>
        <w:rPr>
          <w:rFonts w:hint="eastAsia"/>
          <w:sz w:val="32"/>
          <w:szCs w:val="32"/>
        </w:rPr>
      </w:pPr>
    </w:p>
    <w:p>
      <w:pPr>
        <w:widowControl w:val="0"/>
        <w:shd w:val="clear" w:color="auto" w:fill="FFFFFF"/>
        <w:wordWrap/>
        <w:adjustRightInd/>
        <w:spacing w:line="365" w:lineRule="auto"/>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附件</w:t>
      </w:r>
      <w:r>
        <w:rPr>
          <w:rFonts w:hint="eastAsia" w:cs="仿宋_GB2312"/>
          <w:kern w:val="0"/>
          <w:sz w:val="32"/>
          <w:szCs w:val="32"/>
          <w:lang w:val="en-US" w:eastAsia="zh-CN"/>
        </w:rPr>
        <w:t xml:space="preserve"> 7</w:t>
      </w:r>
    </w:p>
    <w:p>
      <w:pPr>
        <w:widowControl w:val="0"/>
        <w:wordWrap/>
        <w:adjustRightInd/>
        <w:spacing w:line="365" w:lineRule="auto"/>
        <w:jc w:val="center"/>
        <w:textAlignment w:val="auto"/>
        <w:rPr>
          <w:rFonts w:ascii="仿宋_GB2312" w:hAnsi="仿宋_GB2312" w:eastAsia="仿宋_GB2312" w:cs="仿宋_GB2312"/>
          <w:sz w:val="32"/>
          <w:szCs w:val="32"/>
        </w:rPr>
      </w:pPr>
      <w:bookmarkStart w:id="0" w:name="_Toc382855750"/>
      <w:bookmarkStart w:id="1" w:name="_Toc468729315"/>
      <w:bookmarkStart w:id="2" w:name="_Toc400778507"/>
      <w:r>
        <w:rPr>
          <w:rFonts w:hint="eastAsia" w:ascii="方正小标宋简体" w:hAnsi="方正小标宋简体" w:eastAsia="方正小标宋简体" w:cs="方正小标宋简体"/>
          <w:sz w:val="44"/>
          <w:szCs w:val="44"/>
          <w:lang w:eastAsia="zh-CN"/>
        </w:rPr>
        <w:t>信阳航空职业学院</w:t>
      </w:r>
      <w:r>
        <w:rPr>
          <w:rFonts w:hint="eastAsia" w:ascii="方正小标宋简体" w:hAnsi="方正小标宋简体" w:eastAsia="方正小标宋简体" w:cs="方正小标宋简体"/>
          <w:sz w:val="44"/>
          <w:szCs w:val="44"/>
        </w:rPr>
        <w:t>考生守则</w:t>
      </w:r>
      <w:bookmarkEnd w:id="0"/>
      <w:bookmarkEnd w:id="1"/>
      <w:bookmarkEnd w:id="2"/>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第一条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考生应持</w:t>
      </w:r>
      <w:r>
        <w:rPr>
          <w:rFonts w:hint="eastAsia" w:ascii="仿宋_GB2312" w:hAnsi="仿宋_GB2312" w:eastAsia="仿宋_GB2312" w:cs="仿宋_GB2312"/>
          <w:kern w:val="0"/>
          <w:sz w:val="32"/>
          <w:szCs w:val="32"/>
          <w:lang w:eastAsia="zh-CN"/>
        </w:rPr>
        <w:t>信阳航空职业学院</w:t>
      </w:r>
      <w:r>
        <w:rPr>
          <w:rFonts w:hint="eastAsia" w:ascii="仿宋_GB2312" w:hAnsi="仿宋_GB2312" w:eastAsia="仿宋_GB2312" w:cs="仿宋_GB2312"/>
          <w:kern w:val="0"/>
          <w:sz w:val="32"/>
          <w:szCs w:val="32"/>
        </w:rPr>
        <w:t>学生证或其它有效证件提前</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分钟进入考场，无学生证或其它有效证件者不允许参加考试，按缺考处理。</w:t>
      </w:r>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第二条</w:t>
      </w:r>
      <w:r>
        <w:rPr>
          <w:rFonts w:ascii="仿宋_GB2312" w:hAnsi="仿宋_GB2312" w:eastAsia="仿宋_GB2312" w:cs="仿宋_GB2312"/>
          <w:b/>
          <w:bCs/>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考生进入考场后应对号入座，并服从监考人员对座位的调整；自觉地将学生证或其它有效证件放在桌面右上角，以备监考人员检查。</w:t>
      </w:r>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第三条</w:t>
      </w:r>
      <w:r>
        <w:rPr>
          <w:rFonts w:ascii="仿宋_GB2312" w:hAnsi="仿宋_GB2312" w:eastAsia="仿宋_GB2312" w:cs="仿宋_GB2312"/>
          <w:b/>
          <w:bCs/>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试时除必要的文具外，其它书包、书籍、讲义、纸张、笔记本、手机及其它电子通讯工具、电子记事本和不穿的衣服等物品须按监考人员要求放到在考试时间内不能接触的指定地点。答题一律用蓝、黑色钢笔或圆珠（黑色签字笔）笔书写，字迹应工整、清楚。</w:t>
      </w:r>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第四条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考生不准在书桌、墙壁或身体上书写有关考试内容，若被发现按考试作弊处理。</w:t>
      </w:r>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第五条</w:t>
      </w:r>
      <w:r>
        <w:rPr>
          <w:rFonts w:ascii="仿宋_GB2312" w:hAnsi="仿宋_GB2312" w:eastAsia="仿宋_GB2312" w:cs="仿宋_GB2312"/>
          <w:b/>
          <w:bCs/>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考生迟到</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分钟不得入场，取消本次考试资格，按旷考处理。考试进行</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分钟后方可交卷出场。交卷前原则上不得离开考场，否则按交卷处理。特殊情况必须离开考场须征得监考人员同意并应有监考人员或巡视员随行。</w:t>
      </w:r>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第六条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考生不得自带答题纸和草稿纸，领到试卷后必须用圆珠笔或钢笔在答卷规定地方填写</w:t>
      </w:r>
      <w:r>
        <w:rPr>
          <w:rFonts w:hint="eastAsia" w:ascii="仿宋_GB2312" w:hAnsi="仿宋_GB2312" w:eastAsia="仿宋_GB2312" w:cs="仿宋_GB2312"/>
          <w:sz w:val="32"/>
          <w:szCs w:val="32"/>
        </w:rPr>
        <w:t>学院、班级、姓名、考号、学号等信息</w:t>
      </w:r>
      <w:r>
        <w:rPr>
          <w:rFonts w:hint="eastAsia" w:ascii="仿宋_GB2312" w:hAnsi="仿宋_GB2312" w:eastAsia="仿宋_GB2312" w:cs="仿宋_GB2312"/>
          <w:kern w:val="0"/>
          <w:sz w:val="32"/>
          <w:szCs w:val="32"/>
        </w:rPr>
        <w:t>。若有关于试卷印刷质量影响作答，可以举手询问。</w:t>
      </w:r>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第七条</w:t>
      </w:r>
      <w:r>
        <w:rPr>
          <w:rFonts w:ascii="仿宋_GB2312" w:hAnsi="仿宋_GB2312" w:eastAsia="仿宋_GB2312" w:cs="仿宋_GB2312"/>
          <w:b/>
          <w:bCs/>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考生在考场内要自觉维护考场秩序，保持安静，不准讨论，不准交头接耳、交换试卷、互相抄袭，违者按作弊处理。</w:t>
      </w:r>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第八条</w:t>
      </w:r>
      <w:r>
        <w:rPr>
          <w:rFonts w:ascii="仿宋_GB2312" w:hAnsi="仿宋_GB2312" w:eastAsia="仿宋_GB2312" w:cs="仿宋_GB2312"/>
          <w:b/>
          <w:bCs/>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考生必须严格遵守考试纪律，认真诚实地在规定时间内独立完成答卷。违反考场纪律者，按相关条例的相应条款给予纪律处分，直至开除学籍。</w:t>
      </w:r>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第九条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考试结束铃声响，考生应立即停止答卷，不得拖延时间，不得翻阅他人试卷或与他人交谈。</w:t>
      </w:r>
    </w:p>
    <w:p>
      <w:pPr>
        <w:widowControl w:val="0"/>
        <w:shd w:val="clear" w:color="auto" w:fill="FFFFFF"/>
        <w:wordWrap/>
        <w:adjustRightInd/>
        <w:spacing w:line="365" w:lineRule="auto"/>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第十条</w:t>
      </w:r>
      <w:r>
        <w:rPr>
          <w:rFonts w:ascii="仿宋_GB2312" w:hAnsi="仿宋_GB2312" w:eastAsia="仿宋_GB2312" w:cs="仿宋_GB2312"/>
          <w:b/>
          <w:bCs/>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考生应在座位上等待监考人员验收试卷后方可离开考场，不得在考场附近逗留、议论和喧哗。</w:t>
      </w:r>
    </w:p>
    <w:p>
      <w:pPr>
        <w:spacing w:after="0" w:line="364" w:lineRule="auto"/>
        <w:jc w:val="both"/>
        <w:rPr>
          <w:sz w:val="32"/>
          <w:szCs w:val="32"/>
        </w:rPr>
        <w:sectPr>
          <w:footerReference r:id="rId9" w:type="default"/>
          <w:footerReference r:id="rId10" w:type="even"/>
          <w:pgSz w:w="11900" w:h="16840"/>
          <w:pgMar w:top="1520" w:right="1180" w:bottom="1160" w:left="1240" w:header="0" w:footer="961" w:gutter="0"/>
          <w:cols w:space="720" w:num="1"/>
        </w:sectPr>
      </w:pPr>
      <w:r>
        <w:rPr>
          <w:rFonts w:ascii="仿宋_GB2312" w:hAnsi="仿宋_GB2312" w:eastAsia="仿宋_GB2312" w:cs="仿宋_GB2312"/>
          <w:kern w:val="0"/>
          <w:sz w:val="32"/>
          <w:szCs w:val="32"/>
        </w:rPr>
        <w:br w:type="page"/>
      </w:r>
    </w:p>
    <w:p>
      <w:pPr>
        <w:spacing w:after="0"/>
        <w:rPr>
          <w:rFonts w:hint="eastAsia" w:eastAsia="仿宋_GB2312"/>
          <w:sz w:val="32"/>
          <w:szCs w:val="32"/>
          <w:lang w:eastAsia="zh-CN"/>
        </w:rPr>
      </w:pPr>
      <w:r>
        <w:rPr>
          <w:rFonts w:hint="eastAsia"/>
          <w:sz w:val="32"/>
          <w:szCs w:val="32"/>
        </w:rPr>
        <w:t xml:space="preserve">附件 </w:t>
      </w:r>
      <w:r>
        <w:rPr>
          <w:rFonts w:hint="eastAsia"/>
          <w:sz w:val="32"/>
          <w:szCs w:val="32"/>
          <w:lang w:val="en-US" w:eastAsia="zh-CN"/>
        </w:rPr>
        <w:t>8</w:t>
      </w:r>
    </w:p>
    <w:p>
      <w:pPr>
        <w:spacing w:after="0"/>
        <w:rPr>
          <w:rFonts w:hint="eastAsia"/>
        </w:rPr>
      </w:pPr>
    </w:p>
    <w:p>
      <w:pPr>
        <w:spacing w:after="0"/>
        <w:jc w:val="center"/>
        <w:rPr>
          <w:rFonts w:hint="eastAsia"/>
        </w:rPr>
      </w:pPr>
      <w:r>
        <w:rPr>
          <w:rFonts w:hint="eastAsia" w:ascii="方正小标宋简体" w:hAnsi="方正小标宋简体" w:eastAsia="方正小标宋简体" w:cs="方正小标宋简体"/>
          <w:sz w:val="44"/>
          <w:szCs w:val="44"/>
        </w:rPr>
        <w:t>信阳航空职业学院考试巡视管理细则</w:t>
      </w:r>
    </w:p>
    <w:p>
      <w:pPr>
        <w:spacing w:after="0"/>
        <w:rPr>
          <w:rFonts w:hint="eastAsia"/>
        </w:rPr>
      </w:pP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第一条</w:t>
      </w:r>
      <w:r>
        <w:rPr>
          <w:rFonts w:hint="eastAsia" w:ascii="Microsoft JhengHei" w:hAnsi="Microsoft JhengHei" w:eastAsia="宋体" w:cs="Microsoft JhengHei"/>
          <w:b/>
          <w:bCs/>
          <w:sz w:val="32"/>
          <w:szCs w:val="32"/>
          <w:lang w:val="en-US" w:eastAsia="zh-CN"/>
        </w:rPr>
        <w:t xml:space="preserve">    </w:t>
      </w:r>
      <w:r>
        <w:rPr>
          <w:rFonts w:hint="eastAsia" w:ascii="仿宋_GB2312" w:hAnsi="仿宋_GB2312" w:eastAsia="仿宋_GB2312" w:cs="仿宋_GB2312"/>
          <w:sz w:val="32"/>
          <w:szCs w:val="32"/>
        </w:rPr>
        <w:t>考试期间学</w:t>
      </w:r>
      <w:r>
        <w:rPr>
          <w:rFonts w:hint="eastAsia" w:cs="仿宋_GB2312"/>
          <w:sz w:val="32"/>
          <w:szCs w:val="32"/>
          <w:lang w:eastAsia="zh-CN"/>
        </w:rPr>
        <w:t>院</w:t>
      </w:r>
      <w:r>
        <w:rPr>
          <w:rFonts w:hint="eastAsia" w:ascii="仿宋_GB2312" w:hAnsi="仿宋_GB2312" w:eastAsia="仿宋_GB2312" w:cs="仿宋_GB2312"/>
          <w:sz w:val="32"/>
          <w:szCs w:val="32"/>
        </w:rPr>
        <w:t>设主考 1 人（由主管教学副校长担任），设副主考 1-2 人（由教务处处长和学生处处长担任）。巡视员由教促办人员、教务处人员、从行政处室中聘请人员和各系部领导担任。由主考按考试区域划分巡视人员的巡考范围。</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第二条</w:t>
      </w:r>
      <w:r>
        <w:rPr>
          <w:rFonts w:hint="eastAsia" w:ascii="Microsoft JhengHei" w:hAnsi="Microsoft JhengHei" w:eastAsia="宋体" w:cs="Microsoft JhengHei"/>
          <w:b/>
          <w:bCs/>
          <w:sz w:val="32"/>
          <w:szCs w:val="32"/>
          <w:lang w:val="en-US" w:eastAsia="zh-CN"/>
        </w:rPr>
        <w:t xml:space="preserve">    </w:t>
      </w:r>
      <w:r>
        <w:rPr>
          <w:rFonts w:hint="eastAsia" w:ascii="仿宋_GB2312" w:hAnsi="仿宋_GB2312" w:eastAsia="仿宋_GB2312" w:cs="仿宋_GB2312"/>
          <w:sz w:val="32"/>
          <w:szCs w:val="32"/>
        </w:rPr>
        <w:t>凡由</w:t>
      </w:r>
      <w:r>
        <w:rPr>
          <w:rFonts w:hint="eastAsia" w:cs="仿宋_GB2312"/>
          <w:sz w:val="32"/>
          <w:szCs w:val="32"/>
          <w:lang w:eastAsia="zh-CN"/>
        </w:rPr>
        <w:t>学院</w:t>
      </w:r>
      <w:r>
        <w:rPr>
          <w:rFonts w:hint="eastAsia" w:ascii="仿宋_GB2312" w:hAnsi="仿宋_GB2312" w:eastAsia="仿宋_GB2312" w:cs="仿宋_GB2312"/>
          <w:sz w:val="32"/>
          <w:szCs w:val="32"/>
        </w:rPr>
        <w:t>统一组织安排巡考任务的考试，巡考人员</w:t>
      </w:r>
    </w:p>
    <w:p>
      <w:pPr>
        <w:widowControl w:val="0"/>
        <w:wordWrap/>
        <w:autoSpaceDE w:val="0"/>
        <w:autoSpaceDN w:val="0"/>
        <w:adjustRightInd/>
        <w:snapToGrid/>
        <w:spacing w:after="0" w:line="365"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须于正式开考前十五分钟到指定巡考区域，并领取佩带教务处统一制作的巡视牌和《信阳航空职业学院巡视记录单》。不佩带巡视牌不能进入考场。</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第三条</w:t>
      </w:r>
      <w:r>
        <w:rPr>
          <w:rFonts w:hint="eastAsia" w:ascii="Microsoft JhengHei" w:hAnsi="Microsoft JhengHei" w:eastAsia="宋体" w:cs="Microsoft JhengHei"/>
          <w:b/>
          <w:bCs/>
          <w:sz w:val="32"/>
          <w:szCs w:val="32"/>
          <w:lang w:val="en-US" w:eastAsia="zh-CN"/>
        </w:rPr>
        <w:t xml:space="preserve">    </w:t>
      </w:r>
      <w:r>
        <w:rPr>
          <w:rFonts w:hint="eastAsia" w:ascii="仿宋_GB2312" w:hAnsi="仿宋_GB2312" w:eastAsia="仿宋_GB2312" w:cs="仿宋_GB2312"/>
          <w:sz w:val="32"/>
          <w:szCs w:val="32"/>
        </w:rPr>
        <w:t>巡考人员应坚守岗位，不得迟到、早退、擅自离岗</w:t>
      </w:r>
    </w:p>
    <w:p>
      <w:pPr>
        <w:widowControl w:val="0"/>
        <w:wordWrap/>
        <w:autoSpaceDE w:val="0"/>
        <w:autoSpaceDN w:val="0"/>
        <w:adjustRightInd/>
        <w:snapToGrid/>
        <w:spacing w:after="0" w:line="365"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办理其他事情。不得缺席，若有特殊情况不能参加巡考，应在考试前一天向主考请假。</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第四条</w:t>
      </w:r>
      <w:r>
        <w:rPr>
          <w:rFonts w:hint="eastAsia" w:ascii="Microsoft JhengHei" w:hAnsi="Microsoft JhengHei" w:eastAsia="宋体" w:cs="Microsoft JhengHei"/>
          <w:b/>
          <w:bCs/>
          <w:sz w:val="32"/>
          <w:szCs w:val="32"/>
          <w:lang w:val="en-US" w:eastAsia="zh-CN"/>
        </w:rPr>
        <w:t xml:space="preserve">    </w:t>
      </w:r>
      <w:r>
        <w:rPr>
          <w:rFonts w:hint="eastAsia" w:ascii="仿宋_GB2312" w:hAnsi="仿宋_GB2312" w:eastAsia="仿宋_GB2312" w:cs="仿宋_GB2312"/>
          <w:sz w:val="32"/>
          <w:szCs w:val="32"/>
        </w:rPr>
        <w:t>校巡视员工作职责：</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（一）检查考试组织部门考卷到位与分发，考场秩序的组织状况；检查考务、监考人员到岗和学生准时进入考场情况。</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（二）检查各考场监考人员执行考场规则和履行监考人员职责的状况，如发现考场有不符合规定的情况或监考人员做与监考无关的事情，有权予以制止和纠正。</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（三）在考试过程中应不间断地巡视，对考场秩序出现的问题和监考人员报告的各种考试问题，有临时处置权，特殊事件须及时报告主考。</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（四）对考试过程中可能发生的问题或隐患应及时向主考报告，以便及时解决和消除隐患。</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（五）依据相关规定会同监考人员做好考试违纪人员的违纪行为性质的认定、违纪证据等材料的收集整理汇总，督促监考人员如实填写监考记录。</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（六）巡视人员在考试结束后应认真填写《信阳航空职业学院巡考记录单》，并及时到指定地点交主考验收签字。</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Microsoft JhengHei" w:hAnsi="Microsoft JhengHei" w:eastAsia="Microsoft JhengHei" w:cs="Microsoft JhengHei"/>
          <w:b/>
          <w:bCs/>
          <w:sz w:val="32"/>
          <w:szCs w:val="32"/>
        </w:rPr>
        <w:t>第五条</w:t>
      </w:r>
      <w:r>
        <w:rPr>
          <w:rFonts w:hint="eastAsia" w:ascii="Microsoft JhengHei" w:hAnsi="Microsoft JhengHei" w:eastAsia="宋体" w:cs="Microsoft JhengHei"/>
          <w:b/>
          <w:bCs/>
          <w:sz w:val="32"/>
          <w:szCs w:val="32"/>
          <w:lang w:val="en-US" w:eastAsia="zh-CN"/>
        </w:rPr>
        <w:t xml:space="preserve">    </w:t>
      </w:r>
      <w:r>
        <w:rPr>
          <w:rFonts w:hint="eastAsia" w:ascii="仿宋_GB2312" w:hAnsi="仿宋_GB2312" w:eastAsia="仿宋_GB2312" w:cs="仿宋_GB2312"/>
          <w:sz w:val="32"/>
          <w:szCs w:val="32"/>
        </w:rPr>
        <w:t>系部巡视员工作职责</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（一）督查本教学单位监考人员履行职责情况，如有漏岗， 缺岗等情况及时处理。</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（二）在考前对本教学单位的学生进行考风考纪教育，协助监考人员维护好考场秩序，协助</w:t>
      </w:r>
      <w:r>
        <w:rPr>
          <w:rFonts w:hint="eastAsia" w:cs="仿宋_GB2312"/>
          <w:sz w:val="32"/>
          <w:szCs w:val="32"/>
          <w:lang w:eastAsia="zh-CN"/>
        </w:rPr>
        <w:t>学院</w:t>
      </w:r>
      <w:r>
        <w:rPr>
          <w:rFonts w:hint="eastAsia" w:ascii="仿宋_GB2312" w:hAnsi="仿宋_GB2312" w:eastAsia="仿宋_GB2312" w:cs="仿宋_GB2312"/>
          <w:sz w:val="32"/>
          <w:szCs w:val="32"/>
        </w:rPr>
        <w:t>巡视员对本教学单位学生违纪行为的处理。</w:t>
      </w:r>
    </w:p>
    <w:p>
      <w:pPr>
        <w:widowControl w:val="0"/>
        <w:wordWrap/>
        <w:autoSpaceDE w:val="0"/>
        <w:autoSpaceDN w:val="0"/>
        <w:adjustRightInd/>
        <w:snapToGrid/>
        <w:spacing w:after="0" w:line="365"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（三）课程巡视员（主考教师）负责巡查和处理相关课程考试中发生的技术问题。</w:t>
      </w:r>
    </w:p>
    <w:p>
      <w:pPr>
        <w:widowControl w:val="0"/>
        <w:wordWrap/>
        <w:autoSpaceDE w:val="0"/>
        <w:autoSpaceDN w:val="0"/>
        <w:adjustRightInd/>
        <w:snapToGrid/>
        <w:spacing w:after="0" w:line="365" w:lineRule="auto"/>
        <w:textAlignment w:val="auto"/>
        <w:outlineLvl w:val="9"/>
        <w:rPr>
          <w:rFonts w:hint="eastAsia" w:ascii="仿宋_GB2312" w:hAnsi="仿宋_GB2312" w:eastAsia="仿宋_GB2312" w:cs="仿宋_GB2312"/>
          <w:sz w:val="32"/>
          <w:szCs w:val="32"/>
        </w:rPr>
        <w:sectPr>
          <w:pgSz w:w="11900" w:h="16840"/>
          <w:pgMar w:top="1520" w:right="1180" w:bottom="1160" w:left="1240" w:header="0" w:footer="961" w:gutter="0"/>
          <w:cols w:space="720" w:num="1"/>
        </w:sectPr>
      </w:pPr>
    </w:p>
    <w:p>
      <w:pPr>
        <w:shd w:val="clear" w:color="auto" w:fill="FFFFFF"/>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附件</w:t>
      </w:r>
      <w:r>
        <w:rPr>
          <w:rFonts w:hint="eastAsia" w:cs="仿宋_GB2312"/>
          <w:kern w:val="0"/>
          <w:sz w:val="32"/>
          <w:szCs w:val="32"/>
          <w:lang w:val="en-US" w:eastAsia="zh-CN"/>
        </w:rPr>
        <w:t xml:space="preserve"> 9</w:t>
      </w:r>
    </w:p>
    <w:p>
      <w:pPr>
        <w:jc w:val="center"/>
        <w:rPr>
          <w:rFonts w:ascii="方正小标宋简体" w:eastAsia="方正小标宋简体"/>
          <w:sz w:val="36"/>
          <w:szCs w:val="36"/>
        </w:rPr>
      </w:pPr>
      <w:r>
        <w:rPr>
          <w:rFonts w:hint="eastAsia" w:ascii="方正小标宋简体" w:eastAsia="方正小标宋简体"/>
          <w:sz w:val="36"/>
          <w:szCs w:val="36"/>
        </w:rPr>
        <w:t>考</w:t>
      </w:r>
      <w:r>
        <w:rPr>
          <w:rFonts w:ascii="方正小标宋简体" w:eastAsia="方正小标宋简体"/>
          <w:sz w:val="36"/>
          <w:szCs w:val="36"/>
        </w:rPr>
        <w:t xml:space="preserve"> </w:t>
      </w:r>
      <w:r>
        <w:rPr>
          <w:rFonts w:hint="eastAsia" w:ascii="方正小标宋简体" w:eastAsia="方正小标宋简体"/>
          <w:sz w:val="36"/>
          <w:szCs w:val="36"/>
        </w:rPr>
        <w:t>场</w:t>
      </w:r>
      <w:r>
        <w:rPr>
          <w:rFonts w:ascii="方正小标宋简体" w:eastAsia="方正小标宋简体"/>
          <w:sz w:val="36"/>
          <w:szCs w:val="36"/>
        </w:rPr>
        <w:t xml:space="preserve"> </w:t>
      </w:r>
      <w:r>
        <w:rPr>
          <w:rFonts w:hint="eastAsia" w:ascii="方正小标宋简体" w:eastAsia="方正小标宋简体"/>
          <w:sz w:val="36"/>
          <w:szCs w:val="36"/>
        </w:rPr>
        <w:t>记</w:t>
      </w:r>
      <w:r>
        <w:rPr>
          <w:rFonts w:ascii="方正小标宋简体" w:eastAsia="方正小标宋简体"/>
          <w:sz w:val="36"/>
          <w:szCs w:val="36"/>
        </w:rPr>
        <w:t xml:space="preserve"> </w:t>
      </w:r>
      <w:r>
        <w:rPr>
          <w:rFonts w:hint="eastAsia" w:ascii="方正小标宋简体" w:eastAsia="方正小标宋简体"/>
          <w:sz w:val="36"/>
          <w:szCs w:val="36"/>
        </w:rPr>
        <w:t>录</w:t>
      </w:r>
      <w:r>
        <w:rPr>
          <w:rFonts w:ascii="方正小标宋简体" w:eastAsia="方正小标宋简体"/>
          <w:sz w:val="36"/>
          <w:szCs w:val="36"/>
        </w:rPr>
        <w:t xml:space="preserve"> </w:t>
      </w:r>
      <w:r>
        <w:rPr>
          <w:rFonts w:hint="eastAsia" w:ascii="方正小标宋简体" w:eastAsia="方正小标宋简体"/>
          <w:sz w:val="36"/>
          <w:szCs w:val="36"/>
        </w:rPr>
        <w:t>单</w:t>
      </w:r>
    </w:p>
    <w:tbl>
      <w:tblPr>
        <w:tblStyle w:val="6"/>
        <w:tblW w:w="9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260"/>
        <w:gridCol w:w="1074"/>
        <w:gridCol w:w="404"/>
        <w:gridCol w:w="236"/>
        <w:gridCol w:w="1440"/>
        <w:gridCol w:w="456"/>
        <w:gridCol w:w="222"/>
        <w:gridCol w:w="829"/>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8" w:type="dxa"/>
            <w:vAlign w:val="center"/>
          </w:tcPr>
          <w:p>
            <w:pPr>
              <w:jc w:val="center"/>
              <w:rPr>
                <w:rFonts w:ascii="仿宋_GB2312" w:eastAsia="仿宋_GB2312"/>
                <w:sz w:val="24"/>
              </w:rPr>
            </w:pPr>
            <w:r>
              <w:rPr>
                <w:rFonts w:hint="eastAsia" w:ascii="仿宋_GB2312" w:eastAsia="仿宋_GB2312"/>
                <w:sz w:val="24"/>
              </w:rPr>
              <w:t>课程名称</w:t>
            </w:r>
          </w:p>
        </w:tc>
        <w:tc>
          <w:tcPr>
            <w:tcW w:w="2738" w:type="dxa"/>
            <w:gridSpan w:val="3"/>
            <w:vAlign w:val="center"/>
          </w:tcPr>
          <w:p>
            <w:pPr>
              <w:jc w:val="center"/>
              <w:rPr>
                <w:rFonts w:ascii="仿宋_GB2312" w:eastAsia="仿宋_GB2312"/>
                <w:color w:val="FF0000"/>
                <w:sz w:val="24"/>
              </w:rPr>
            </w:pPr>
            <w:r>
              <w:rPr>
                <w:rFonts w:ascii="仿宋_GB2312" w:eastAsia="仿宋_GB2312"/>
                <w:color w:val="FF0000"/>
                <w:sz w:val="24"/>
              </w:rPr>
              <w:t xml:space="preserve"> </w:t>
            </w:r>
          </w:p>
        </w:tc>
        <w:tc>
          <w:tcPr>
            <w:tcW w:w="2354" w:type="dxa"/>
            <w:gridSpan w:val="4"/>
            <w:vAlign w:val="center"/>
          </w:tcPr>
          <w:p>
            <w:pPr>
              <w:jc w:val="center"/>
              <w:rPr>
                <w:rFonts w:ascii="仿宋_GB2312" w:eastAsia="仿宋_GB2312"/>
                <w:sz w:val="24"/>
              </w:rPr>
            </w:pPr>
            <w:r>
              <w:rPr>
                <w:rFonts w:hint="eastAsia" w:ascii="仿宋_GB2312" w:eastAsia="仿宋_GB2312"/>
                <w:sz w:val="24"/>
              </w:rPr>
              <w:t>考核方式</w:t>
            </w:r>
          </w:p>
        </w:tc>
        <w:tc>
          <w:tcPr>
            <w:tcW w:w="1910" w:type="dxa"/>
            <w:gridSpan w:val="2"/>
            <w:vAlign w:val="center"/>
          </w:tcPr>
          <w:p>
            <w:pPr>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8" w:type="dxa"/>
            <w:vAlign w:val="center"/>
          </w:tcPr>
          <w:p>
            <w:pPr>
              <w:jc w:val="center"/>
              <w:rPr>
                <w:rFonts w:ascii="仿宋_GB2312" w:eastAsia="仿宋_GB2312"/>
                <w:sz w:val="24"/>
              </w:rPr>
            </w:pPr>
            <w:r>
              <w:rPr>
                <w:rFonts w:hint="eastAsia" w:ascii="仿宋_GB2312" w:eastAsia="仿宋_GB2312"/>
                <w:sz w:val="24"/>
              </w:rPr>
              <w:t>考</w:t>
            </w:r>
            <w:r>
              <w:rPr>
                <w:rFonts w:ascii="仿宋_GB2312" w:eastAsia="仿宋_GB2312"/>
                <w:sz w:val="24"/>
              </w:rPr>
              <w:t xml:space="preserve">    </w:t>
            </w:r>
            <w:r>
              <w:rPr>
                <w:rFonts w:hint="eastAsia" w:ascii="仿宋_GB2312" w:eastAsia="仿宋_GB2312"/>
                <w:sz w:val="24"/>
              </w:rPr>
              <w:t>场</w:t>
            </w:r>
          </w:p>
        </w:tc>
        <w:tc>
          <w:tcPr>
            <w:tcW w:w="2738" w:type="dxa"/>
            <w:gridSpan w:val="3"/>
            <w:vAlign w:val="center"/>
          </w:tcPr>
          <w:p>
            <w:pPr>
              <w:jc w:val="center"/>
              <w:rPr>
                <w:rFonts w:ascii="仿宋_GB2312" w:eastAsia="仿宋_GB2312"/>
                <w:color w:val="FF0000"/>
                <w:sz w:val="24"/>
              </w:rPr>
            </w:pPr>
            <w:r>
              <w:rPr>
                <w:rFonts w:ascii="仿宋_GB2312" w:eastAsia="仿宋_GB2312"/>
                <w:color w:val="FF0000"/>
                <w:sz w:val="24"/>
              </w:rPr>
              <w:t xml:space="preserve"> </w:t>
            </w:r>
          </w:p>
        </w:tc>
        <w:tc>
          <w:tcPr>
            <w:tcW w:w="2354" w:type="dxa"/>
            <w:gridSpan w:val="4"/>
            <w:vAlign w:val="center"/>
          </w:tcPr>
          <w:p>
            <w:pPr>
              <w:jc w:val="center"/>
              <w:rPr>
                <w:rFonts w:ascii="仿宋_GB2312" w:eastAsia="仿宋_GB2312"/>
                <w:sz w:val="24"/>
              </w:rPr>
            </w:pPr>
            <w:r>
              <w:rPr>
                <w:rFonts w:hint="eastAsia" w:ascii="仿宋_GB2312" w:eastAsia="仿宋_GB2312"/>
                <w:sz w:val="24"/>
              </w:rPr>
              <w:t>专业层次班级</w:t>
            </w:r>
          </w:p>
        </w:tc>
        <w:tc>
          <w:tcPr>
            <w:tcW w:w="1910" w:type="dxa"/>
            <w:gridSpan w:val="2"/>
            <w:vAlign w:val="center"/>
          </w:tcPr>
          <w:p>
            <w:pPr>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8" w:type="dxa"/>
            <w:vMerge w:val="restart"/>
            <w:vAlign w:val="center"/>
          </w:tcPr>
          <w:p>
            <w:pPr>
              <w:jc w:val="center"/>
              <w:rPr>
                <w:rFonts w:ascii="仿宋_GB2312" w:eastAsia="仿宋_GB2312"/>
                <w:sz w:val="24"/>
              </w:rPr>
            </w:pPr>
            <w:r>
              <w:rPr>
                <w:rFonts w:hint="eastAsia" w:ascii="仿宋_GB2312" w:eastAsia="仿宋_GB2312"/>
                <w:sz w:val="24"/>
              </w:rPr>
              <w:t>考试时间</w:t>
            </w:r>
          </w:p>
        </w:tc>
        <w:tc>
          <w:tcPr>
            <w:tcW w:w="2738" w:type="dxa"/>
            <w:gridSpan w:val="3"/>
            <w:vMerge w:val="restart"/>
            <w:vAlign w:val="center"/>
          </w:tcPr>
          <w:p>
            <w:pPr>
              <w:jc w:val="center"/>
              <w:rPr>
                <w:rFonts w:ascii="仿宋_GB2312" w:eastAsia="仿宋_GB2312"/>
                <w:color w:val="FF0000"/>
                <w:sz w:val="24"/>
              </w:rPr>
            </w:pPr>
            <w:r>
              <w:rPr>
                <w:rFonts w:ascii="仿宋_GB2312" w:eastAsia="仿宋_GB2312"/>
                <w:color w:val="FF0000"/>
                <w:sz w:val="24"/>
              </w:rPr>
              <w:t xml:space="preserve"> </w:t>
            </w:r>
          </w:p>
        </w:tc>
        <w:tc>
          <w:tcPr>
            <w:tcW w:w="2354" w:type="dxa"/>
            <w:gridSpan w:val="4"/>
            <w:vAlign w:val="center"/>
          </w:tcPr>
          <w:p>
            <w:pPr>
              <w:jc w:val="center"/>
              <w:rPr>
                <w:rFonts w:ascii="仿宋_GB2312" w:eastAsia="仿宋_GB2312"/>
                <w:sz w:val="24"/>
              </w:rPr>
            </w:pPr>
            <w:r>
              <w:rPr>
                <w:rFonts w:hint="eastAsia" w:ascii="仿宋_GB2312" w:eastAsia="仿宋_GB2312"/>
                <w:sz w:val="24"/>
              </w:rPr>
              <w:t>最早交卷时间</w:t>
            </w:r>
          </w:p>
        </w:tc>
        <w:tc>
          <w:tcPr>
            <w:tcW w:w="1910" w:type="dxa"/>
            <w:gridSpan w:val="2"/>
            <w:vAlign w:val="center"/>
          </w:tcPr>
          <w:p>
            <w:pPr>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8" w:type="dxa"/>
            <w:vMerge w:val="continue"/>
            <w:vAlign w:val="center"/>
          </w:tcPr>
          <w:p>
            <w:pPr>
              <w:jc w:val="center"/>
              <w:rPr>
                <w:rFonts w:ascii="仿宋_GB2312" w:eastAsia="仿宋_GB2312"/>
                <w:sz w:val="24"/>
              </w:rPr>
            </w:pPr>
          </w:p>
        </w:tc>
        <w:tc>
          <w:tcPr>
            <w:tcW w:w="2738" w:type="dxa"/>
            <w:gridSpan w:val="3"/>
            <w:vMerge w:val="continue"/>
            <w:vAlign w:val="center"/>
          </w:tcPr>
          <w:p>
            <w:pPr>
              <w:jc w:val="center"/>
              <w:rPr>
                <w:rFonts w:ascii="仿宋_GB2312" w:eastAsia="仿宋_GB2312"/>
                <w:color w:val="FF0000"/>
                <w:sz w:val="24"/>
              </w:rPr>
            </w:pPr>
          </w:p>
        </w:tc>
        <w:tc>
          <w:tcPr>
            <w:tcW w:w="2354" w:type="dxa"/>
            <w:gridSpan w:val="4"/>
            <w:vAlign w:val="center"/>
          </w:tcPr>
          <w:p>
            <w:pPr>
              <w:jc w:val="center"/>
              <w:rPr>
                <w:rFonts w:ascii="仿宋_GB2312" w:eastAsia="仿宋_GB2312"/>
                <w:sz w:val="24"/>
              </w:rPr>
            </w:pPr>
            <w:r>
              <w:rPr>
                <w:rFonts w:hint="eastAsia" w:ascii="仿宋_GB2312" w:eastAsia="仿宋_GB2312"/>
                <w:sz w:val="24"/>
              </w:rPr>
              <w:t>一半考试时间</w:t>
            </w:r>
          </w:p>
          <w:p>
            <w:pPr>
              <w:jc w:val="center"/>
              <w:rPr>
                <w:rFonts w:ascii="仿宋_GB2312" w:eastAsia="仿宋_GB2312"/>
                <w:sz w:val="24"/>
              </w:rPr>
            </w:pPr>
            <w:r>
              <w:rPr>
                <w:rFonts w:hint="eastAsia" w:ascii="仿宋_GB2312" w:eastAsia="仿宋_GB2312"/>
                <w:sz w:val="24"/>
              </w:rPr>
              <w:t>交卷人数</w:t>
            </w:r>
          </w:p>
        </w:tc>
        <w:tc>
          <w:tcPr>
            <w:tcW w:w="1910" w:type="dxa"/>
            <w:gridSpan w:val="2"/>
            <w:vAlign w:val="center"/>
          </w:tcPr>
          <w:p>
            <w:pPr>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应考人数</w:t>
            </w:r>
          </w:p>
        </w:tc>
        <w:tc>
          <w:tcPr>
            <w:tcW w:w="1260" w:type="dxa"/>
            <w:vAlign w:val="center"/>
          </w:tcPr>
          <w:p>
            <w:pPr>
              <w:jc w:val="center"/>
              <w:rPr>
                <w:rFonts w:ascii="仿宋_GB2312" w:hAnsi="仿宋_GB2312" w:eastAsia="仿宋_GB2312" w:cs="仿宋_GB2312"/>
                <w:sz w:val="24"/>
              </w:rPr>
            </w:pPr>
          </w:p>
        </w:tc>
        <w:tc>
          <w:tcPr>
            <w:tcW w:w="1714"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实考人数</w:t>
            </w:r>
          </w:p>
        </w:tc>
        <w:tc>
          <w:tcPr>
            <w:tcW w:w="1440" w:type="dxa"/>
            <w:vAlign w:val="center"/>
          </w:tcPr>
          <w:p>
            <w:pPr>
              <w:jc w:val="center"/>
              <w:rPr>
                <w:rFonts w:ascii="仿宋_GB2312" w:hAnsi="仿宋_GB2312" w:eastAsia="仿宋_GB2312" w:cs="仿宋_GB2312"/>
                <w:sz w:val="24"/>
              </w:rPr>
            </w:pPr>
          </w:p>
        </w:tc>
        <w:tc>
          <w:tcPr>
            <w:tcW w:w="150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缺考人数</w:t>
            </w:r>
          </w:p>
        </w:tc>
        <w:tc>
          <w:tcPr>
            <w:tcW w:w="1081" w:type="dxa"/>
            <w:tcBorders>
              <w:top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99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缺考学生</w:t>
            </w:r>
          </w:p>
          <w:p>
            <w:pPr>
              <w:jc w:val="center"/>
              <w:rPr>
                <w:rFonts w:ascii="仿宋_GB2312" w:hAnsi="仿宋_GB2312" w:eastAsia="仿宋_GB2312" w:cs="仿宋_GB2312"/>
                <w:sz w:val="24"/>
              </w:rPr>
            </w:pPr>
            <w:r>
              <w:rPr>
                <w:rFonts w:hint="eastAsia" w:ascii="仿宋_GB2312" w:hAnsi="仿宋_GB2312" w:eastAsia="仿宋_GB2312" w:cs="仿宋_GB2312"/>
                <w:sz w:val="24"/>
              </w:rPr>
              <w:t>姓名及学号</w:t>
            </w:r>
          </w:p>
        </w:tc>
        <w:tc>
          <w:tcPr>
            <w:tcW w:w="7002" w:type="dxa"/>
            <w:gridSpan w:val="9"/>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99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考场情况</w:t>
            </w:r>
          </w:p>
        </w:tc>
        <w:tc>
          <w:tcPr>
            <w:tcW w:w="7002" w:type="dxa"/>
            <w:gridSpan w:val="9"/>
            <w:vAlign w:val="center"/>
          </w:tcPr>
          <w:p>
            <w:pPr>
              <w:jc w:val="center"/>
              <w:rPr>
                <w:rFonts w:ascii="仿宋_GB2312" w:hAnsi="仿宋_GB2312" w:eastAsia="仿宋_GB2312" w:cs="仿宋_GB2312"/>
                <w:sz w:val="24"/>
              </w:rPr>
            </w:pPr>
            <w:r>
              <w:rPr>
                <w:rFonts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98" w:type="dxa"/>
            <w:vMerge w:val="restart"/>
            <w:vAlign w:val="center"/>
          </w:tcPr>
          <w:p>
            <w:pPr>
              <w:jc w:val="center"/>
              <w:rPr>
                <w:rFonts w:ascii="仿宋_GB2312" w:eastAsia="仿宋_GB2312"/>
                <w:sz w:val="24"/>
              </w:rPr>
            </w:pPr>
            <w:r>
              <w:rPr>
                <w:rFonts w:hint="eastAsia" w:ascii="仿宋_GB2312" w:eastAsia="仿宋_GB2312"/>
                <w:sz w:val="24"/>
              </w:rPr>
              <w:t>考场情况记载</w:t>
            </w:r>
          </w:p>
          <w:p>
            <w:pPr>
              <w:jc w:val="center"/>
              <w:rPr>
                <w:rFonts w:ascii="仿宋_GB2312" w:eastAsia="仿宋_GB2312"/>
                <w:sz w:val="24"/>
              </w:rPr>
            </w:pPr>
            <w:r>
              <w:rPr>
                <w:rFonts w:hint="eastAsia" w:ascii="仿宋_GB2312" w:eastAsia="仿宋_GB2312"/>
                <w:sz w:val="24"/>
              </w:rPr>
              <w:t>（做好详细记录并收集好证据）</w:t>
            </w:r>
          </w:p>
        </w:tc>
        <w:tc>
          <w:tcPr>
            <w:tcW w:w="2334" w:type="dxa"/>
            <w:gridSpan w:val="2"/>
            <w:vAlign w:val="center"/>
          </w:tcPr>
          <w:p>
            <w:pPr>
              <w:jc w:val="center"/>
              <w:rPr>
                <w:rFonts w:ascii="仿宋_GB2312" w:eastAsia="仿宋_GB2312"/>
                <w:sz w:val="24"/>
              </w:rPr>
            </w:pPr>
            <w:r>
              <w:rPr>
                <w:rFonts w:hint="eastAsia" w:ascii="仿宋_GB2312" w:eastAsia="仿宋_GB2312"/>
                <w:sz w:val="24"/>
              </w:rPr>
              <w:t>违纪人数</w:t>
            </w:r>
          </w:p>
        </w:tc>
        <w:tc>
          <w:tcPr>
            <w:tcW w:w="4668" w:type="dxa"/>
            <w:gridSpan w:val="7"/>
            <w:vAlign w:val="center"/>
          </w:tcPr>
          <w:p>
            <w:pPr>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9" w:hRule="atLeast"/>
        </w:trPr>
        <w:tc>
          <w:tcPr>
            <w:tcW w:w="1998" w:type="dxa"/>
            <w:vMerge w:val="continue"/>
            <w:vAlign w:val="center"/>
          </w:tcPr>
          <w:p>
            <w:pPr>
              <w:jc w:val="center"/>
              <w:rPr>
                <w:rFonts w:ascii="仿宋_GB2312" w:eastAsia="仿宋_GB2312"/>
                <w:sz w:val="24"/>
              </w:rPr>
            </w:pPr>
          </w:p>
        </w:tc>
        <w:tc>
          <w:tcPr>
            <w:tcW w:w="2738" w:type="dxa"/>
            <w:gridSpan w:val="3"/>
            <w:vAlign w:val="top"/>
          </w:tcPr>
          <w:p>
            <w:pPr>
              <w:spacing w:line="480" w:lineRule="auto"/>
              <w:rPr>
                <w:rFonts w:ascii="仿宋_GB2312" w:eastAsia="仿宋_GB2312"/>
                <w:sz w:val="24"/>
              </w:rPr>
            </w:pPr>
            <w:r>
              <w:rPr>
                <w:rFonts w:hint="eastAsia" w:ascii="仿宋_GB2312" w:eastAsia="仿宋_GB2312"/>
                <w:sz w:val="24"/>
              </w:rPr>
              <w:t>学生姓名：</w:t>
            </w:r>
          </w:p>
          <w:p>
            <w:pPr>
              <w:spacing w:line="480" w:lineRule="auto"/>
              <w:rPr>
                <w:rFonts w:ascii="仿宋_GB2312" w:eastAsia="仿宋_GB2312"/>
                <w:sz w:val="24"/>
              </w:rPr>
            </w:pPr>
            <w:r>
              <w:rPr>
                <w:rFonts w:hint="eastAsia" w:ascii="仿宋_GB2312" w:eastAsia="仿宋_GB2312"/>
                <w:sz w:val="24"/>
              </w:rPr>
              <w:t>学</w:t>
            </w:r>
            <w:r>
              <w:rPr>
                <w:rFonts w:ascii="仿宋_GB2312" w:eastAsia="仿宋_GB2312"/>
                <w:sz w:val="24"/>
              </w:rPr>
              <w:t xml:space="preserve">    </w:t>
            </w:r>
            <w:r>
              <w:rPr>
                <w:rFonts w:hint="eastAsia" w:ascii="仿宋_GB2312" w:eastAsia="仿宋_GB2312"/>
                <w:sz w:val="24"/>
              </w:rPr>
              <w:t>号：</w:t>
            </w:r>
          </w:p>
          <w:p>
            <w:pPr>
              <w:spacing w:line="480" w:lineRule="auto"/>
              <w:rPr>
                <w:rFonts w:ascii="仿宋_GB2312" w:eastAsia="仿宋_GB2312"/>
                <w:sz w:val="24"/>
              </w:rPr>
            </w:pPr>
            <w:r>
              <w:rPr>
                <w:rFonts w:hint="eastAsia" w:ascii="仿宋_GB2312" w:eastAsia="仿宋_GB2312"/>
                <w:sz w:val="24"/>
              </w:rPr>
              <w:t>违纪事实：</w:t>
            </w:r>
          </w:p>
          <w:p>
            <w:pPr>
              <w:spacing w:line="480" w:lineRule="auto"/>
              <w:rPr>
                <w:rFonts w:ascii="仿宋_GB2312" w:eastAsia="仿宋_GB2312"/>
                <w:sz w:val="24"/>
              </w:rPr>
            </w:pPr>
          </w:p>
          <w:p>
            <w:pPr>
              <w:spacing w:line="480" w:lineRule="auto"/>
              <w:rPr>
                <w:rFonts w:ascii="仿宋_GB2312" w:eastAsia="仿宋_GB2312"/>
                <w:sz w:val="24"/>
              </w:rPr>
            </w:pPr>
          </w:p>
          <w:p>
            <w:pPr>
              <w:spacing w:line="480" w:lineRule="auto"/>
              <w:rPr>
                <w:rFonts w:ascii="仿宋_GB2312" w:eastAsia="仿宋_GB2312"/>
                <w:sz w:val="24"/>
              </w:rPr>
            </w:pPr>
          </w:p>
          <w:p>
            <w:pPr>
              <w:spacing w:line="480" w:lineRule="auto"/>
              <w:rPr>
                <w:rFonts w:ascii="仿宋_GB2312" w:eastAsia="仿宋_GB2312"/>
                <w:sz w:val="24"/>
              </w:rPr>
            </w:pPr>
            <w:r>
              <w:rPr>
                <w:rFonts w:hint="eastAsia" w:ascii="仿宋_GB2312" w:eastAsia="仿宋_GB2312"/>
                <w:sz w:val="24"/>
              </w:rPr>
              <w:t>学生签名：</w:t>
            </w:r>
          </w:p>
        </w:tc>
        <w:tc>
          <w:tcPr>
            <w:tcW w:w="2132" w:type="dxa"/>
            <w:gridSpan w:val="3"/>
            <w:vAlign w:val="top"/>
          </w:tcPr>
          <w:p>
            <w:pPr>
              <w:spacing w:line="480" w:lineRule="auto"/>
              <w:rPr>
                <w:rFonts w:ascii="仿宋_GB2312" w:eastAsia="仿宋_GB2312"/>
                <w:sz w:val="24"/>
              </w:rPr>
            </w:pPr>
            <w:r>
              <w:rPr>
                <w:rFonts w:hint="eastAsia" w:ascii="仿宋_GB2312" w:eastAsia="仿宋_GB2312"/>
                <w:sz w:val="24"/>
              </w:rPr>
              <w:t>学生姓名：</w:t>
            </w:r>
          </w:p>
          <w:p>
            <w:pPr>
              <w:spacing w:line="480" w:lineRule="auto"/>
              <w:rPr>
                <w:rFonts w:ascii="仿宋_GB2312" w:eastAsia="仿宋_GB2312"/>
                <w:sz w:val="24"/>
              </w:rPr>
            </w:pPr>
            <w:r>
              <w:rPr>
                <w:rFonts w:hint="eastAsia" w:ascii="仿宋_GB2312" w:eastAsia="仿宋_GB2312"/>
                <w:sz w:val="24"/>
              </w:rPr>
              <w:t>学</w:t>
            </w:r>
            <w:r>
              <w:rPr>
                <w:rFonts w:ascii="仿宋_GB2312" w:eastAsia="仿宋_GB2312"/>
                <w:sz w:val="24"/>
              </w:rPr>
              <w:t xml:space="preserve">    </w:t>
            </w:r>
            <w:r>
              <w:rPr>
                <w:rFonts w:hint="eastAsia" w:ascii="仿宋_GB2312" w:eastAsia="仿宋_GB2312"/>
                <w:sz w:val="24"/>
              </w:rPr>
              <w:t>号：</w:t>
            </w:r>
          </w:p>
          <w:p>
            <w:pPr>
              <w:spacing w:line="480" w:lineRule="auto"/>
              <w:rPr>
                <w:rFonts w:ascii="仿宋_GB2312" w:eastAsia="仿宋_GB2312"/>
                <w:sz w:val="24"/>
              </w:rPr>
            </w:pPr>
            <w:r>
              <w:rPr>
                <w:rFonts w:hint="eastAsia" w:ascii="仿宋_GB2312" w:eastAsia="仿宋_GB2312"/>
                <w:sz w:val="24"/>
              </w:rPr>
              <w:t>违纪事实：</w:t>
            </w:r>
          </w:p>
          <w:p>
            <w:pPr>
              <w:spacing w:line="480" w:lineRule="auto"/>
              <w:rPr>
                <w:rFonts w:ascii="仿宋_GB2312" w:eastAsia="仿宋_GB2312"/>
                <w:sz w:val="24"/>
              </w:rPr>
            </w:pPr>
          </w:p>
          <w:p>
            <w:pPr>
              <w:spacing w:line="480" w:lineRule="auto"/>
              <w:rPr>
                <w:rFonts w:ascii="仿宋_GB2312" w:eastAsia="仿宋_GB2312"/>
                <w:sz w:val="24"/>
              </w:rPr>
            </w:pPr>
          </w:p>
          <w:p>
            <w:pPr>
              <w:spacing w:line="480" w:lineRule="auto"/>
              <w:rPr>
                <w:rFonts w:ascii="仿宋_GB2312" w:eastAsia="仿宋_GB2312"/>
                <w:sz w:val="24"/>
              </w:rPr>
            </w:pPr>
          </w:p>
          <w:p>
            <w:pPr>
              <w:rPr>
                <w:rFonts w:ascii="仿宋_GB2312" w:eastAsia="仿宋_GB2312"/>
                <w:sz w:val="24"/>
              </w:rPr>
            </w:pPr>
            <w:r>
              <w:rPr>
                <w:rFonts w:hint="eastAsia" w:ascii="仿宋_GB2312" w:eastAsia="仿宋_GB2312"/>
                <w:sz w:val="24"/>
              </w:rPr>
              <w:t>学生签名：</w:t>
            </w:r>
          </w:p>
        </w:tc>
        <w:tc>
          <w:tcPr>
            <w:tcW w:w="2132" w:type="dxa"/>
            <w:gridSpan w:val="3"/>
            <w:vAlign w:val="top"/>
          </w:tcPr>
          <w:p>
            <w:pPr>
              <w:spacing w:line="480" w:lineRule="auto"/>
              <w:rPr>
                <w:rFonts w:ascii="仿宋_GB2312" w:eastAsia="仿宋_GB2312"/>
                <w:sz w:val="24"/>
              </w:rPr>
            </w:pPr>
            <w:r>
              <w:rPr>
                <w:rFonts w:hint="eastAsia" w:ascii="仿宋_GB2312" w:eastAsia="仿宋_GB2312"/>
                <w:sz w:val="24"/>
              </w:rPr>
              <w:t>学生姓名：</w:t>
            </w:r>
          </w:p>
          <w:p>
            <w:pPr>
              <w:spacing w:line="480" w:lineRule="auto"/>
              <w:rPr>
                <w:rFonts w:ascii="仿宋_GB2312" w:eastAsia="仿宋_GB2312"/>
                <w:sz w:val="24"/>
              </w:rPr>
            </w:pPr>
            <w:r>
              <w:rPr>
                <w:rFonts w:hint="eastAsia" w:ascii="仿宋_GB2312" w:eastAsia="仿宋_GB2312"/>
                <w:sz w:val="24"/>
              </w:rPr>
              <w:t>学</w:t>
            </w:r>
            <w:r>
              <w:rPr>
                <w:rFonts w:ascii="仿宋_GB2312" w:eastAsia="仿宋_GB2312"/>
                <w:sz w:val="24"/>
              </w:rPr>
              <w:t xml:space="preserve">    </w:t>
            </w:r>
            <w:r>
              <w:rPr>
                <w:rFonts w:hint="eastAsia" w:ascii="仿宋_GB2312" w:eastAsia="仿宋_GB2312"/>
                <w:sz w:val="24"/>
              </w:rPr>
              <w:t>号：</w:t>
            </w:r>
          </w:p>
          <w:p>
            <w:pPr>
              <w:spacing w:line="480" w:lineRule="auto"/>
              <w:rPr>
                <w:rFonts w:ascii="仿宋_GB2312" w:eastAsia="仿宋_GB2312"/>
                <w:sz w:val="24"/>
              </w:rPr>
            </w:pPr>
            <w:r>
              <w:rPr>
                <w:rFonts w:hint="eastAsia" w:ascii="仿宋_GB2312" w:eastAsia="仿宋_GB2312"/>
                <w:sz w:val="24"/>
              </w:rPr>
              <w:t>违纪事实：</w:t>
            </w:r>
          </w:p>
          <w:p>
            <w:pPr>
              <w:spacing w:line="480" w:lineRule="auto"/>
              <w:rPr>
                <w:rFonts w:ascii="仿宋_GB2312" w:eastAsia="仿宋_GB2312"/>
                <w:sz w:val="24"/>
              </w:rPr>
            </w:pPr>
          </w:p>
          <w:p>
            <w:pPr>
              <w:spacing w:line="480" w:lineRule="auto"/>
              <w:rPr>
                <w:rFonts w:ascii="仿宋_GB2312" w:eastAsia="仿宋_GB2312"/>
                <w:sz w:val="24"/>
              </w:rPr>
            </w:pPr>
          </w:p>
          <w:p>
            <w:pPr>
              <w:spacing w:line="480" w:lineRule="auto"/>
              <w:rPr>
                <w:rFonts w:ascii="仿宋_GB2312" w:eastAsia="仿宋_GB2312"/>
                <w:sz w:val="24"/>
              </w:rPr>
            </w:pPr>
          </w:p>
          <w:p>
            <w:pPr>
              <w:rPr>
                <w:rFonts w:ascii="仿宋_GB2312" w:eastAsia="仿宋_GB2312"/>
                <w:sz w:val="24"/>
              </w:rPr>
            </w:pPr>
            <w:r>
              <w:rPr>
                <w:rFonts w:hint="eastAsia" w:ascii="仿宋_GB2312" w:eastAsia="仿宋_GB2312"/>
                <w:sz w:val="24"/>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998" w:type="dxa"/>
            <w:vAlign w:val="center"/>
          </w:tcPr>
          <w:p>
            <w:pPr>
              <w:jc w:val="center"/>
              <w:rPr>
                <w:rFonts w:ascii="仿宋_GB2312" w:eastAsia="仿宋_GB2312"/>
                <w:sz w:val="24"/>
              </w:rPr>
            </w:pPr>
            <w:r>
              <w:rPr>
                <w:rFonts w:hint="eastAsia" w:ascii="仿宋_GB2312" w:eastAsia="仿宋_GB2312"/>
                <w:sz w:val="24"/>
              </w:rPr>
              <w:t>监考员签名</w:t>
            </w:r>
          </w:p>
        </w:tc>
        <w:tc>
          <w:tcPr>
            <w:tcW w:w="7002" w:type="dxa"/>
            <w:gridSpan w:val="9"/>
            <w:vAlign w:val="center"/>
          </w:tcPr>
          <w:p>
            <w:pPr>
              <w:jc w:val="center"/>
              <w:rPr>
                <w:rFonts w:ascii="仿宋_GB2312" w:eastAsia="仿宋_GB2312"/>
                <w:sz w:val="24"/>
              </w:rPr>
            </w:pPr>
            <w:r>
              <w:rPr>
                <w:rFonts w:ascii="仿宋_GB2312" w:eastAsia="仿宋_GB2312"/>
                <w:sz w:val="24"/>
              </w:rPr>
              <w:t xml:space="preserve">                                   </w:t>
            </w:r>
            <w:r>
              <w:rPr>
                <w:rFonts w:hint="eastAsia" w:ascii="仿宋_GB2312" w:eastAsia="仿宋_GB2312"/>
                <w:sz w:val="24"/>
              </w:rPr>
              <w:t>年</w:t>
            </w:r>
            <w:r>
              <w:rPr>
                <w:rFonts w:ascii="仿宋_GB2312" w:eastAsia="仿宋_GB2312"/>
                <w:color w:val="FF0000"/>
                <w:sz w:val="24"/>
              </w:rPr>
              <w:t xml:space="preserve">   </w:t>
            </w:r>
            <w:r>
              <w:rPr>
                <w:rFonts w:hint="eastAsia" w:ascii="仿宋_GB2312" w:eastAsia="仿宋_GB2312"/>
                <w:sz w:val="24"/>
              </w:rPr>
              <w:t>月</w:t>
            </w:r>
            <w:r>
              <w:rPr>
                <w:rFonts w:ascii="仿宋_GB2312" w:eastAsia="仿宋_GB2312"/>
                <w:sz w:val="24"/>
              </w:rPr>
              <w:t xml:space="preserve"> </w:t>
            </w:r>
            <w:r>
              <w:rPr>
                <w:rFonts w:ascii="仿宋_GB2312" w:eastAsia="仿宋_GB2312"/>
                <w:color w:val="FF0000"/>
                <w:sz w:val="24"/>
              </w:rPr>
              <w:t xml:space="preserve"> </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998" w:type="dxa"/>
            <w:vAlign w:val="center"/>
          </w:tcPr>
          <w:p>
            <w:pPr>
              <w:jc w:val="center"/>
              <w:rPr>
                <w:rFonts w:ascii="仿宋_GB2312" w:eastAsia="仿宋_GB2312"/>
                <w:sz w:val="24"/>
              </w:rPr>
            </w:pPr>
            <w:r>
              <w:rPr>
                <w:rFonts w:hint="eastAsia" w:ascii="仿宋_GB2312" w:eastAsia="仿宋_GB2312"/>
                <w:sz w:val="24"/>
              </w:rPr>
              <w:t>试卷验收签名</w:t>
            </w:r>
          </w:p>
        </w:tc>
        <w:tc>
          <w:tcPr>
            <w:tcW w:w="7002" w:type="dxa"/>
            <w:gridSpan w:val="9"/>
            <w:vAlign w:val="center"/>
          </w:tcPr>
          <w:p>
            <w:pPr>
              <w:ind w:right="105" w:firstLine="1680" w:firstLineChars="700"/>
              <w:rPr>
                <w:rFonts w:ascii="仿宋_GB2312" w:eastAsia="仿宋_GB2312"/>
                <w:sz w:val="24"/>
              </w:rPr>
            </w:pPr>
            <w:r>
              <w:rPr>
                <w:rFonts w:ascii="仿宋_GB2312" w:eastAsia="仿宋_GB2312"/>
                <w:color w:val="FF0000"/>
                <w:sz w:val="24"/>
              </w:rPr>
              <w:t xml:space="preserve"> </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ascii="仿宋_GB2312" w:eastAsia="仿宋_GB2312"/>
                <w:color w:val="FF0000"/>
                <w:sz w:val="24"/>
              </w:rPr>
              <w:t xml:space="preserve"> </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ascii="仿宋_GB2312" w:eastAsia="仿宋_GB2312"/>
                <w:color w:val="FF0000"/>
                <w:sz w:val="24"/>
              </w:rPr>
              <w:t xml:space="preserve">  </w:t>
            </w:r>
            <w:r>
              <w:rPr>
                <w:rFonts w:hint="eastAsia" w:ascii="仿宋_GB2312" w:eastAsia="仿宋_GB2312"/>
                <w:sz w:val="24"/>
              </w:rPr>
              <w:t>日</w:t>
            </w:r>
          </w:p>
        </w:tc>
      </w:tr>
    </w:tbl>
    <w:p>
      <w:pPr>
        <w:pStyle w:val="4"/>
        <w:spacing w:before="29" w:line="364" w:lineRule="auto"/>
        <w:ind w:right="268"/>
        <w:rPr>
          <w:rFonts w:hint="eastAsia"/>
          <w:lang w:val="en-US" w:eastAsia="zh-CN"/>
        </w:rPr>
        <w:sectPr>
          <w:pgSz w:w="11900" w:h="16840"/>
          <w:pgMar w:top="1520" w:right="1180" w:bottom="1160" w:left="1340" w:header="0" w:footer="961" w:gutter="0"/>
          <w:cols w:space="720" w:num="1"/>
        </w:sectPr>
      </w:pPr>
    </w:p>
    <w:p>
      <w:pPr>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附件</w:t>
      </w:r>
      <w:r>
        <w:rPr>
          <w:rFonts w:hint="eastAsia" w:cs="仿宋_GB2312"/>
          <w:kern w:val="0"/>
          <w:sz w:val="32"/>
          <w:szCs w:val="32"/>
          <w:shd w:val="clear" w:color="auto" w:fill="FFFFFF"/>
          <w:lang w:val="en-US" w:eastAsia="zh-CN"/>
        </w:rPr>
        <w:t>10</w:t>
      </w:r>
    </w:p>
    <w:tbl>
      <w:tblPr>
        <w:tblStyle w:val="6"/>
        <w:tblW w:w="148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38"/>
        <w:gridCol w:w="2273"/>
        <w:gridCol w:w="3181"/>
        <w:gridCol w:w="1711"/>
        <w:gridCol w:w="1467"/>
        <w:gridCol w:w="1048"/>
        <w:gridCol w:w="1206"/>
        <w:gridCol w:w="1093"/>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4857" w:type="dxa"/>
            <w:gridSpan w:val="9"/>
            <w:vAlign w:val="center"/>
          </w:tcPr>
          <w:p>
            <w:pPr>
              <w:widowControl/>
              <w:jc w:val="center"/>
              <w:textAlignment w:val="center"/>
              <w:rPr>
                <w:rFonts w:ascii="仿宋_GB2312" w:hAnsi="宋体" w:eastAsia="仿宋_GB2312" w:cs="仿宋_GB2312"/>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2"/>
                <w:szCs w:val="32"/>
                <w:u w:val="none"/>
                <w:lang w:val="en-US" w:eastAsia="zh-CN"/>
              </w:rPr>
              <w:t xml:space="preserve">信阳航空职业学院试卷评阅情况统计表20  -20  学年第  学期   考试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4857" w:type="dxa"/>
            <w:gridSpan w:val="9"/>
            <w:tcBorders>
              <w:bottom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rPr>
              <w:t xml:space="preserve">系部：                               填表人：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系部</w:t>
            </w:r>
          </w:p>
        </w:tc>
        <w:tc>
          <w:tcPr>
            <w:tcW w:w="22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考试课程</w:t>
            </w:r>
          </w:p>
        </w:tc>
        <w:tc>
          <w:tcPr>
            <w:tcW w:w="31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年级专业层次及班级</w:t>
            </w:r>
          </w:p>
        </w:tc>
        <w:tc>
          <w:tcPr>
            <w:tcW w:w="17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评阅试卷</w:t>
            </w:r>
            <w:r>
              <w:rPr>
                <w:rFonts w:hint="eastAsia" w:ascii="仿宋_GB2312" w:hAnsi="宋体" w:eastAsia="仿宋_GB2312" w:cs="仿宋_GB2312"/>
                <w:b/>
                <w:bCs/>
                <w:i w:val="0"/>
                <w:color w:val="000000"/>
                <w:kern w:val="0"/>
                <w:sz w:val="24"/>
                <w:szCs w:val="24"/>
                <w:u w:val="none"/>
                <w:lang w:val="en-US" w:eastAsia="zh-CN"/>
              </w:rPr>
              <w:br/>
            </w:r>
            <w:r>
              <w:rPr>
                <w:rFonts w:hint="eastAsia" w:ascii="仿宋_GB2312" w:hAnsi="宋体" w:eastAsia="仿宋_GB2312" w:cs="仿宋_GB2312"/>
                <w:b/>
                <w:bCs/>
                <w:i w:val="0"/>
                <w:color w:val="000000"/>
                <w:kern w:val="0"/>
                <w:sz w:val="24"/>
                <w:szCs w:val="24"/>
                <w:u w:val="none"/>
                <w:lang w:val="en-US" w:eastAsia="zh-CN"/>
              </w:rPr>
              <w:t>具体时间</w:t>
            </w:r>
          </w:p>
        </w:tc>
        <w:tc>
          <w:tcPr>
            <w:tcW w:w="14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题号</w:t>
            </w:r>
          </w:p>
        </w:tc>
        <w:tc>
          <w:tcPr>
            <w:tcW w:w="10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题型</w:t>
            </w:r>
          </w:p>
        </w:tc>
        <w:tc>
          <w:tcPr>
            <w:tcW w:w="37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试卷评阅情况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4"/>
                <w:szCs w:val="24"/>
                <w:u w:val="none"/>
              </w:rPr>
            </w:pPr>
          </w:p>
        </w:tc>
        <w:tc>
          <w:tcPr>
            <w:tcW w:w="22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4"/>
                <w:szCs w:val="24"/>
                <w:u w:val="none"/>
              </w:rPr>
            </w:pPr>
          </w:p>
        </w:tc>
        <w:tc>
          <w:tcPr>
            <w:tcW w:w="3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4"/>
                <w:szCs w:val="24"/>
                <w:u w:val="none"/>
              </w:rPr>
            </w:pPr>
          </w:p>
        </w:tc>
        <w:tc>
          <w:tcPr>
            <w:tcW w:w="17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4"/>
                <w:szCs w:val="24"/>
                <w:u w:val="none"/>
              </w:rPr>
            </w:pPr>
          </w:p>
        </w:tc>
        <w:tc>
          <w:tcPr>
            <w:tcW w:w="14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4"/>
                <w:szCs w:val="24"/>
                <w:u w:val="none"/>
              </w:rPr>
            </w:pPr>
          </w:p>
        </w:tc>
        <w:tc>
          <w:tcPr>
            <w:tcW w:w="10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评阅教师</w:t>
            </w:r>
          </w:p>
        </w:tc>
        <w:tc>
          <w:tcPr>
            <w:tcW w:w="10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复核教师</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rPr>
              <w:t>试卷命题人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27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318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9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2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3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2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3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2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3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27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318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9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2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3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2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3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2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3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7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0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r>
    </w:tbl>
    <w:p>
      <w:pPr>
        <w:widowControl/>
        <w:jc w:val="left"/>
        <w:textAlignment w:val="center"/>
        <w:rPr>
          <w:rFonts w:hint="eastAsia" w:ascii="仿宋_GB2312" w:hAnsi="宋体" w:eastAsia="仿宋_GB2312" w:cs="仿宋_GB2312"/>
          <w:i w:val="0"/>
          <w:color w:val="000000"/>
          <w:kern w:val="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rPr>
        <w:t>备注：1.每本试卷的总分人和复核签字相同；</w:t>
      </w:r>
    </w:p>
    <w:p>
      <w:pPr>
        <w:widowControl/>
        <w:numPr>
          <w:numId w:val="0"/>
        </w:numPr>
        <w:ind w:firstLine="720" w:firstLineChars="300"/>
        <w:jc w:val="left"/>
        <w:textAlignment w:val="center"/>
        <w:rPr>
          <w:rFonts w:ascii="宋体"/>
          <w:sz w:val="28"/>
        </w:rPr>
        <w:sectPr>
          <w:footerReference r:id="rId11" w:type="default"/>
          <w:pgSz w:w="16840" w:h="11900" w:orient="landscape"/>
          <w:pgMar w:top="1100" w:right="820" w:bottom="280" w:left="1220" w:header="0" w:footer="0" w:gutter="0"/>
          <w:cols w:space="720" w:num="1"/>
        </w:sectPr>
      </w:pPr>
      <w:r>
        <w:rPr>
          <w:rFonts w:hint="eastAsia" w:ascii="仿宋_GB2312" w:hAnsi="宋体" w:eastAsia="仿宋_GB2312" w:cs="仿宋_GB2312"/>
          <w:i w:val="0"/>
          <w:color w:val="000000"/>
          <w:kern w:val="0"/>
          <w:sz w:val="24"/>
          <w:szCs w:val="24"/>
          <w:u w:val="none"/>
          <w:lang w:val="en-US" w:eastAsia="zh-CN"/>
        </w:rPr>
        <w:t>2.评阅试卷具体时间请填写日期及时间范围</w:t>
      </w:r>
      <w:r>
        <w:rPr>
          <w:rFonts w:hint="eastAsia" w:hAnsi="宋体" w:cs="仿宋_GB2312"/>
          <w:i w:val="0"/>
          <w:color w:val="000000"/>
          <w:kern w:val="0"/>
          <w:sz w:val="24"/>
          <w:szCs w:val="24"/>
          <w:u w:val="none"/>
          <w:lang w:val="en-US" w:eastAsia="zh-CN"/>
        </w:rPr>
        <w:t>。</w:t>
      </w:r>
    </w:p>
    <w:p>
      <w:pPr>
        <w:shd w:val="clear" w:color="auto" w:fill="FFFFFF"/>
        <w:rPr>
          <w:rFonts w:hint="eastAsia" w:ascii="仿宋_GB2312" w:hAnsi="仿宋_GB2312" w:eastAsia="仿宋_GB2312" w:cs="仿宋_GB2312"/>
          <w:kern w:val="0"/>
          <w:sz w:val="32"/>
          <w:szCs w:val="32"/>
        </w:rPr>
      </w:pPr>
    </w:p>
    <w:p>
      <w:pPr>
        <w:shd w:val="clear" w:color="auto" w:fill="FFFFFF"/>
        <w:rPr>
          <w:rFonts w:hint="eastAsia" w:ascii="仿宋_GB2312" w:hAnsi="仿宋_GB2312" w:eastAsia="仿宋_GB2312" w:cs="仿宋_GB2312"/>
          <w:kern w:val="0"/>
          <w:sz w:val="32"/>
          <w:szCs w:val="32"/>
        </w:rPr>
      </w:pPr>
    </w:p>
    <w:p>
      <w:pPr>
        <w:shd w:val="clear" w:color="auto" w:fill="FFFFFF"/>
        <w:rPr>
          <w:rFonts w:hint="eastAsia" w:ascii="仿宋_GB2312" w:hAnsi="仿宋_GB2312" w:eastAsia="仿宋_GB2312" w:cs="仿宋_GB2312"/>
          <w:kern w:val="0"/>
          <w:sz w:val="32"/>
          <w:szCs w:val="32"/>
        </w:rPr>
      </w:pPr>
    </w:p>
    <w:p>
      <w:pPr>
        <w:shd w:val="clear" w:color="auto" w:fill="FFFFFF"/>
        <w:rPr>
          <w:rFonts w:hint="eastAsia" w:ascii="仿宋_GB2312" w:hAnsi="仿宋_GB2312" w:eastAsia="仿宋_GB2312" w:cs="仿宋_GB2312"/>
          <w:kern w:val="0"/>
          <w:sz w:val="32"/>
          <w:szCs w:val="32"/>
        </w:rPr>
      </w:pPr>
    </w:p>
    <w:p>
      <w:pPr>
        <w:shd w:val="clear" w:color="auto" w:fill="FFFFFF"/>
        <w:rPr>
          <w:rFonts w:hint="eastAsia" w:ascii="仿宋_GB2312" w:hAnsi="仿宋_GB2312" w:eastAsia="仿宋_GB2312" w:cs="仿宋_GB2312"/>
          <w:kern w:val="0"/>
          <w:sz w:val="32"/>
          <w:szCs w:val="32"/>
        </w:rPr>
      </w:pPr>
    </w:p>
    <w:p>
      <w:pPr>
        <w:shd w:val="clear" w:color="auto" w:fill="FFFFFF"/>
        <w:rPr>
          <w:rFonts w:hint="eastAsia" w:ascii="仿宋_GB2312" w:hAnsi="仿宋_GB2312" w:eastAsia="仿宋_GB2312" w:cs="仿宋_GB2312"/>
          <w:kern w:val="0"/>
          <w:sz w:val="32"/>
          <w:szCs w:val="32"/>
        </w:rPr>
      </w:pPr>
    </w:p>
    <w:p>
      <w:pPr>
        <w:shd w:val="clear" w:color="auto" w:fill="FFFFFF"/>
        <w:rPr>
          <w:rFonts w:hint="eastAsia" w:ascii="仿宋_GB2312" w:hAnsi="仿宋_GB2312" w:eastAsia="仿宋_GB2312" w:cs="仿宋_GB2312"/>
          <w:kern w:val="0"/>
          <w:sz w:val="32"/>
          <w:szCs w:val="32"/>
        </w:rPr>
      </w:pPr>
    </w:p>
    <w:p>
      <w:pPr>
        <w:shd w:val="clear" w:color="auto" w:fill="FFFFFF"/>
        <w:rPr>
          <w:rFonts w:hint="eastAsia" w:ascii="仿宋_GB2312" w:hAnsi="仿宋_GB2312" w:eastAsia="仿宋_GB2312" w:cs="仿宋_GB2312"/>
          <w:kern w:val="0"/>
          <w:sz w:val="32"/>
          <w:szCs w:val="32"/>
        </w:rPr>
      </w:pPr>
    </w:p>
    <w:p>
      <w:pPr>
        <w:shd w:val="clear" w:color="auto" w:fill="FFFFFF"/>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附件</w:t>
      </w:r>
      <w:r>
        <w:rPr>
          <w:rFonts w:hint="eastAsia" w:cs="仿宋_GB2312"/>
          <w:kern w:val="0"/>
          <w:sz w:val="32"/>
          <w:szCs w:val="32"/>
          <w:lang w:val="en-US" w:eastAsia="zh-CN"/>
        </w:rPr>
        <w:t>11</w:t>
      </w:r>
    </w:p>
    <w:tbl>
      <w:tblPr>
        <w:tblStyle w:val="6"/>
        <w:tblW w:w="149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6"/>
        <w:gridCol w:w="1173"/>
        <w:gridCol w:w="1173"/>
        <w:gridCol w:w="1173"/>
        <w:gridCol w:w="777"/>
        <w:gridCol w:w="869"/>
        <w:gridCol w:w="652"/>
        <w:gridCol w:w="810"/>
        <w:gridCol w:w="840"/>
        <w:gridCol w:w="934"/>
        <w:gridCol w:w="159"/>
        <w:gridCol w:w="1093"/>
        <w:gridCol w:w="1094"/>
        <w:gridCol w:w="724"/>
        <w:gridCol w:w="826"/>
        <w:gridCol w:w="630"/>
        <w:gridCol w:w="63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jc w:val="center"/>
        </w:trPr>
        <w:tc>
          <w:tcPr>
            <w:tcW w:w="716" w:type="dxa"/>
            <w:vMerge w:val="restart"/>
            <w:tcBorders>
              <w:top w:val="nil"/>
              <w:left w:val="nil"/>
              <w:right w:val="nil"/>
            </w:tcBorders>
            <w:textDirection w:val="tbRlV"/>
            <w:vAlign w:val="center"/>
          </w:tcPr>
          <w:p>
            <w:pPr>
              <w:ind w:left="113" w:right="113"/>
              <w:jc w:val="center"/>
              <w:rPr>
                <w:rFonts w:ascii="宋体" w:cs="宋体"/>
                <w:b/>
                <w:bCs/>
                <w:kern w:val="0"/>
                <w:sz w:val="32"/>
                <w:szCs w:val="32"/>
              </w:rPr>
            </w:pPr>
          </w:p>
        </w:tc>
        <w:tc>
          <w:tcPr>
            <w:tcW w:w="14247" w:type="dxa"/>
            <w:gridSpan w:val="17"/>
            <w:tcBorders>
              <w:top w:val="nil"/>
              <w:left w:val="nil"/>
              <w:bottom w:val="nil"/>
              <w:right w:val="nil"/>
            </w:tcBorders>
            <w:vAlign w:val="center"/>
          </w:tcPr>
          <w:p>
            <w:pPr>
              <w:jc w:val="center"/>
              <w:rPr>
                <w:rFonts w:ascii="宋体" w:cs="宋体"/>
                <w:b/>
                <w:bCs/>
                <w:kern w:val="0"/>
                <w:sz w:val="32"/>
                <w:szCs w:val="32"/>
              </w:rPr>
            </w:pPr>
            <w:r>
              <w:rPr>
                <w:rFonts w:hint="eastAsia" w:ascii="方正小标宋简体" w:hAnsi="方正小标宋简体" w:eastAsia="方正小标宋简体" w:cs="方正小标宋简体"/>
                <w:b w:val="0"/>
                <w:bCs w:val="0"/>
                <w:kern w:val="0"/>
                <w:sz w:val="32"/>
                <w:szCs w:val="32"/>
                <w:lang w:eastAsia="zh-CN"/>
              </w:rPr>
              <w:t>信阳航空职业学院</w:t>
            </w:r>
            <w:r>
              <w:rPr>
                <w:rFonts w:hint="eastAsia" w:ascii="方正小标宋简体" w:hAnsi="方正小标宋简体" w:eastAsia="方正小标宋简体" w:cs="方正小标宋简体"/>
                <w:b w:val="0"/>
                <w:bCs w:val="0"/>
                <w:kern w:val="0"/>
                <w:sz w:val="32"/>
                <w:szCs w:val="32"/>
              </w:rPr>
              <w:t>学生学业成绩登记表      20  -20  学年第   学期   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textDirection w:val="tbRlV"/>
            <w:vAlign w:val="center"/>
          </w:tcPr>
          <w:p>
            <w:pPr>
              <w:jc w:val="center"/>
              <w:rPr>
                <w:rFonts w:ascii="宋体" w:cs="宋体"/>
                <w:kern w:val="0"/>
                <w:sz w:val="20"/>
                <w:szCs w:val="20"/>
              </w:rPr>
            </w:pPr>
          </w:p>
        </w:tc>
        <w:tc>
          <w:tcPr>
            <w:tcW w:w="14247" w:type="dxa"/>
            <w:gridSpan w:val="17"/>
            <w:tcBorders>
              <w:top w:val="nil"/>
              <w:left w:val="nil"/>
              <w:bottom w:val="nil"/>
              <w:right w:val="nil"/>
            </w:tcBorders>
            <w:vAlign w:val="center"/>
          </w:tcPr>
          <w:p>
            <w:pPr>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系部</w:t>
            </w:r>
            <w:r>
              <w:rPr>
                <w:rFonts w:hint="eastAsia" w:ascii="仿宋_GB2312" w:hAnsi="仿宋_GB2312" w:eastAsia="仿宋_GB2312" w:cs="仿宋_GB2312"/>
                <w:kern w:val="0"/>
                <w:sz w:val="20"/>
                <w:szCs w:val="20"/>
              </w:rPr>
              <w:t>：                   专业层次班级：                      课程名称：                      课程性质：           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jc w:val="center"/>
        </w:trPr>
        <w:tc>
          <w:tcPr>
            <w:tcW w:w="716" w:type="dxa"/>
            <w:vMerge w:val="continue"/>
            <w:tcBorders>
              <w:left w:val="nil"/>
              <w:right w:val="nil"/>
            </w:tcBorders>
            <w:textDirection w:val="tbRlV"/>
            <w:vAlign w:val="center"/>
          </w:tcPr>
          <w:p>
            <w:pPr>
              <w:jc w:val="center"/>
              <w:rPr>
                <w:rFonts w:ascii="宋体" w:cs="宋体"/>
                <w:kern w:val="0"/>
                <w:sz w:val="20"/>
                <w:szCs w:val="20"/>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考  号</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学  号</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姓  名</w:t>
            </w:r>
          </w:p>
        </w:tc>
        <w:tc>
          <w:tcPr>
            <w:tcW w:w="3108"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成    绩</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备注</w:t>
            </w:r>
          </w:p>
        </w:tc>
        <w:tc>
          <w:tcPr>
            <w:tcW w:w="109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考  号</w:t>
            </w:r>
          </w:p>
        </w:tc>
        <w:tc>
          <w:tcPr>
            <w:tcW w:w="10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学  号</w:t>
            </w:r>
          </w:p>
        </w:tc>
        <w:tc>
          <w:tcPr>
            <w:tcW w:w="10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姓  名</w:t>
            </w:r>
          </w:p>
        </w:tc>
        <w:tc>
          <w:tcPr>
            <w:tcW w:w="281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成    绩</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777"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w:t>
            </w:r>
          </w:p>
        </w:tc>
        <w:tc>
          <w:tcPr>
            <w:tcW w:w="86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w:t>
            </w:r>
          </w:p>
        </w:tc>
        <w:tc>
          <w:tcPr>
            <w:tcW w:w="65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w:t>
            </w:r>
          </w:p>
        </w:tc>
        <w:tc>
          <w:tcPr>
            <w:tcW w:w="81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09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0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09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72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w:t>
            </w:r>
          </w:p>
        </w:tc>
        <w:tc>
          <w:tcPr>
            <w:tcW w:w="826"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w:t>
            </w:r>
          </w:p>
        </w:tc>
        <w:tc>
          <w:tcPr>
            <w:tcW w:w="6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w:t>
            </w:r>
          </w:p>
        </w:tc>
        <w:tc>
          <w:tcPr>
            <w:tcW w:w="63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716" w:type="dxa"/>
            <w:vMerge w:val="continue"/>
            <w:tcBorders>
              <w:left w:val="nil"/>
              <w:bottom w:val="nil"/>
              <w:right w:val="nil"/>
            </w:tcBorders>
            <w:vAlign w:val="center"/>
          </w:tcPr>
          <w:p>
            <w:pPr>
              <w:jc w:val="left"/>
              <w:rPr>
                <w:rFonts w:ascii="宋体" w:cs="宋体"/>
                <w:kern w:val="0"/>
                <w:sz w:val="20"/>
                <w:szCs w:val="20"/>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777"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平时成绩</w:t>
            </w:r>
          </w:p>
        </w:tc>
        <w:tc>
          <w:tcPr>
            <w:tcW w:w="869"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实验(技能)</w:t>
            </w:r>
          </w:p>
        </w:tc>
        <w:tc>
          <w:tcPr>
            <w:tcW w:w="652"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考试成绩</w:t>
            </w:r>
          </w:p>
        </w:tc>
        <w:tc>
          <w:tcPr>
            <w:tcW w:w="81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总评成绩</w:t>
            </w: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093"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0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109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c>
          <w:tcPr>
            <w:tcW w:w="724"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平时成绩</w:t>
            </w:r>
          </w:p>
        </w:tc>
        <w:tc>
          <w:tcPr>
            <w:tcW w:w="826"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实验(技能)</w:t>
            </w:r>
          </w:p>
        </w:tc>
        <w:tc>
          <w:tcPr>
            <w:tcW w:w="63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考试成绩</w:t>
            </w:r>
          </w:p>
        </w:tc>
        <w:tc>
          <w:tcPr>
            <w:tcW w:w="630"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总评成绩</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716" w:type="dxa"/>
            <w:vMerge w:val="continue"/>
            <w:tcBorders>
              <w:left w:val="nil"/>
              <w:right w:val="nil"/>
            </w:tcBorders>
            <w:vAlign w:val="center"/>
          </w:tcPr>
          <w:p>
            <w:pPr>
              <w:jc w:val="left"/>
              <w:rPr>
                <w:rFonts w:ascii="宋体" w:cs="宋体"/>
                <w:kern w:val="0"/>
                <w:sz w:val="20"/>
                <w:szCs w:val="20"/>
              </w:rPr>
            </w:pPr>
          </w:p>
        </w:tc>
        <w:tc>
          <w:tcPr>
            <w:tcW w:w="1173" w:type="dxa"/>
            <w:tcBorders>
              <w:top w:val="nil"/>
              <w:left w:val="single" w:color="auto" w:sz="4" w:space="0"/>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1173"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777"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69"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652"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10" w:type="dxa"/>
            <w:tcBorders>
              <w:top w:val="nil"/>
              <w:left w:val="nil"/>
              <w:bottom w:val="single" w:color="auto" w:sz="4" w:space="0"/>
              <w:right w:val="single" w:color="auto" w:sz="4" w:space="0"/>
            </w:tcBorders>
            <w:vAlign w:val="center"/>
          </w:tcPr>
          <w:p>
            <w:pPr>
              <w:jc w:val="left"/>
              <w:rPr>
                <w:rFonts w:ascii="仿宋_GB2312" w:eastAsia="仿宋_GB2312" w:cs="宋体"/>
                <w:kern w:val="0"/>
                <w:szCs w:val="21"/>
              </w:rPr>
            </w:pPr>
            <w:r>
              <w:rPr>
                <w:rFonts w:hint="eastAsia" w:ascii="仿宋_GB2312" w:hAnsi="宋体" w:eastAsia="仿宋_GB2312" w:cs="宋体"/>
                <w:kern w:val="0"/>
                <w:szCs w:val="21"/>
              </w:rPr>
              <w:t>　</w:t>
            </w:r>
          </w:p>
        </w:tc>
        <w:tc>
          <w:tcPr>
            <w:tcW w:w="84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gridSpan w:val="2"/>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3"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109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724"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3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c>
          <w:tcPr>
            <w:tcW w:w="690" w:type="dxa"/>
            <w:tcBorders>
              <w:top w:val="nil"/>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jc w:val="center"/>
        </w:trPr>
        <w:tc>
          <w:tcPr>
            <w:tcW w:w="716" w:type="dxa"/>
            <w:tcBorders>
              <w:top w:val="nil"/>
              <w:left w:val="nil"/>
              <w:bottom w:val="nil"/>
              <w:right w:val="nil"/>
            </w:tcBorders>
            <w:vAlign w:val="center"/>
          </w:tcPr>
          <w:p>
            <w:pPr>
              <w:jc w:val="left"/>
              <w:rPr>
                <w:rFonts w:ascii="仿宋_GB2312" w:hAnsi="宋体" w:eastAsia="仿宋_GB2312" w:cs="宋体"/>
                <w:kern w:val="0"/>
                <w:sz w:val="20"/>
                <w:szCs w:val="20"/>
              </w:rPr>
            </w:pPr>
          </w:p>
        </w:tc>
        <w:tc>
          <w:tcPr>
            <w:tcW w:w="2346" w:type="dxa"/>
            <w:gridSpan w:val="2"/>
            <w:tcBorders>
              <w:top w:val="nil"/>
              <w:left w:val="nil"/>
              <w:bottom w:val="nil"/>
              <w:right w:val="nil"/>
            </w:tcBorders>
            <w:vAlign w:val="center"/>
          </w:tcPr>
          <w:p>
            <w:pPr>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应考人数：</w:t>
            </w:r>
            <w:r>
              <w:rPr>
                <w:rFonts w:hint="eastAsia" w:ascii="仿宋_GB2312" w:hAnsi="宋体" w:eastAsia="仿宋_GB2312" w:cs="宋体"/>
                <w:kern w:val="0"/>
                <w:szCs w:val="21"/>
                <w:lang w:val="en-US" w:eastAsia="zh-CN"/>
              </w:rPr>
              <w:t xml:space="preserve">             </w:t>
            </w:r>
          </w:p>
        </w:tc>
        <w:tc>
          <w:tcPr>
            <w:tcW w:w="1173" w:type="dxa"/>
            <w:tcBorders>
              <w:top w:val="nil"/>
              <w:left w:val="nil"/>
              <w:bottom w:val="nil"/>
              <w:right w:val="nil"/>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实考人数：</w:t>
            </w:r>
          </w:p>
        </w:tc>
        <w:tc>
          <w:tcPr>
            <w:tcW w:w="1646" w:type="dxa"/>
            <w:gridSpan w:val="2"/>
            <w:tcBorders>
              <w:top w:val="nil"/>
              <w:left w:val="nil"/>
              <w:bottom w:val="nil"/>
              <w:right w:val="nil"/>
            </w:tcBorders>
            <w:vAlign w:val="center"/>
          </w:tcPr>
          <w:p>
            <w:pPr>
              <w:jc w:val="center"/>
              <w:rPr>
                <w:rFonts w:ascii="仿宋_GB2312" w:hAnsi="宋体" w:eastAsia="仿宋_GB2312" w:cs="宋体"/>
                <w:kern w:val="0"/>
                <w:szCs w:val="21"/>
              </w:rPr>
            </w:pPr>
          </w:p>
        </w:tc>
        <w:tc>
          <w:tcPr>
            <w:tcW w:w="1462" w:type="dxa"/>
            <w:gridSpan w:val="2"/>
            <w:tcBorders>
              <w:top w:val="nil"/>
              <w:left w:val="nil"/>
              <w:bottom w:val="nil"/>
              <w:right w:val="nil"/>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缺考人数：</w:t>
            </w:r>
          </w:p>
        </w:tc>
        <w:tc>
          <w:tcPr>
            <w:tcW w:w="1774" w:type="dxa"/>
            <w:gridSpan w:val="2"/>
            <w:tcBorders>
              <w:top w:val="nil"/>
              <w:left w:val="nil"/>
              <w:bottom w:val="nil"/>
              <w:right w:val="nil"/>
            </w:tcBorders>
            <w:vAlign w:val="center"/>
          </w:tcPr>
          <w:p>
            <w:pPr>
              <w:jc w:val="center"/>
              <w:rPr>
                <w:rFonts w:ascii="仿宋_GB2312" w:hAnsi="宋体" w:eastAsia="仿宋_GB2312" w:cs="宋体"/>
                <w:kern w:val="0"/>
                <w:sz w:val="20"/>
                <w:szCs w:val="20"/>
              </w:rPr>
            </w:pPr>
          </w:p>
        </w:tc>
        <w:tc>
          <w:tcPr>
            <w:tcW w:w="2346" w:type="dxa"/>
            <w:gridSpan w:val="3"/>
            <w:tcBorders>
              <w:top w:val="nil"/>
              <w:left w:val="nil"/>
              <w:bottom w:val="nil"/>
              <w:right w:val="nil"/>
            </w:tcBorders>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不及格数：</w:t>
            </w:r>
          </w:p>
        </w:tc>
        <w:tc>
          <w:tcPr>
            <w:tcW w:w="3500" w:type="dxa"/>
            <w:gridSpan w:val="5"/>
            <w:tcBorders>
              <w:top w:val="nil"/>
              <w:left w:val="nil"/>
              <w:bottom w:val="nil"/>
              <w:right w:val="nil"/>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教师签字：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4" w:hRule="atLeast"/>
          <w:jc w:val="center"/>
        </w:trPr>
        <w:tc>
          <w:tcPr>
            <w:tcW w:w="14963" w:type="dxa"/>
            <w:gridSpan w:val="18"/>
            <w:tcBorders>
              <w:top w:val="nil"/>
              <w:left w:val="nil"/>
              <w:bottom w:val="nil"/>
              <w:right w:val="nil"/>
            </w:tcBorders>
            <w:vAlign w:val="center"/>
          </w:tcPr>
          <w:p>
            <w:pP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注：</w:t>
            </w:r>
            <w:r>
              <w:rPr>
                <w:rFonts w:ascii="仿宋_GB2312" w:hAnsi="宋体" w:eastAsia="仿宋_GB2312" w:cs="宋体"/>
                <w:kern w:val="0"/>
                <w:szCs w:val="21"/>
              </w:rPr>
              <w:t>1.</w:t>
            </w:r>
            <w:r>
              <w:rPr>
                <w:rFonts w:hint="eastAsia" w:ascii="仿宋_GB2312" w:hAnsi="宋体" w:eastAsia="仿宋_GB2312" w:cs="宋体"/>
                <w:kern w:val="0"/>
                <w:szCs w:val="21"/>
              </w:rPr>
              <w:t>登记时如有“缓考”、“缺考”、“作弊”的情况请在备注一栏写明；不及格学生分数在备注中用红色“△”注明，若无实验（技能）成绩可不填写；</w:t>
            </w:r>
          </w:p>
          <w:p>
            <w:pPr>
              <w:ind w:firstLine="990" w:firstLineChars="450"/>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“课程性质”是指“通识课”、“专业基础课”、“专业课”等；</w:t>
            </w:r>
          </w:p>
          <w:p>
            <w:pPr>
              <w:ind w:firstLine="990" w:firstLineChars="450"/>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“考核方式”是指“考查”、“考试”；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jc w:val="center"/>
        </w:trPr>
        <w:tc>
          <w:tcPr>
            <w:tcW w:w="14963" w:type="dxa"/>
            <w:gridSpan w:val="18"/>
            <w:tcBorders>
              <w:top w:val="nil"/>
              <w:left w:val="nil"/>
              <w:bottom w:val="nil"/>
              <w:right w:val="nil"/>
            </w:tcBorders>
            <w:vAlign w:val="center"/>
          </w:tcPr>
          <w:p>
            <w:pPr>
              <w:jc w:val="left"/>
              <w:rPr>
                <w:rFonts w:ascii="仿宋_GB2312" w:hAnsi="宋体" w:eastAsia="仿宋_GB2312" w:cs="宋体"/>
                <w:kern w:val="0"/>
                <w:szCs w:val="21"/>
              </w:rPr>
            </w:pPr>
            <w:r>
              <w:rPr>
                <w:rFonts w:ascii="仿宋_GB2312" w:hAnsi="宋体" w:eastAsia="仿宋_GB2312" w:cs="宋体"/>
                <w:kern w:val="0"/>
                <w:szCs w:val="21"/>
              </w:rPr>
              <w:t xml:space="preserve">         4.</w:t>
            </w:r>
            <w:r>
              <w:rPr>
                <w:rFonts w:hint="eastAsia" w:ascii="仿宋_GB2312" w:hAnsi="宋体" w:eastAsia="仿宋_GB2312" w:cs="宋体"/>
                <w:kern w:val="0"/>
                <w:szCs w:val="21"/>
              </w:rPr>
              <w:t>字体为</w:t>
            </w:r>
            <w:r>
              <w:rPr>
                <w:rFonts w:hint="eastAsia" w:ascii="仿宋_GB2312" w:hAnsi="宋体" w:eastAsia="仿宋_GB2312" w:cs="宋体"/>
                <w:kern w:val="0"/>
                <w:szCs w:val="21"/>
                <w:lang w:val="en-US" w:eastAsia="zh-CN"/>
              </w:rPr>
              <w:t>仿宋</w:t>
            </w:r>
            <w:r>
              <w:rPr>
                <w:rFonts w:hint="eastAsia" w:ascii="仿宋_GB2312" w:hAnsi="宋体" w:eastAsia="仿宋_GB2312" w:cs="宋体"/>
                <w:kern w:val="0"/>
                <w:szCs w:val="21"/>
              </w:rPr>
              <w:t>；标题为</w:t>
            </w:r>
            <w:r>
              <w:rPr>
                <w:rFonts w:hint="eastAsia" w:ascii="仿宋_GB2312" w:hAnsi="宋体" w:eastAsia="仿宋_GB2312" w:cs="宋体"/>
                <w:kern w:val="0"/>
                <w:szCs w:val="21"/>
                <w:lang w:val="en-US" w:eastAsia="zh-CN"/>
              </w:rPr>
              <w:t>方正小标宋简体</w:t>
            </w:r>
            <w:r>
              <w:rPr>
                <w:rFonts w:ascii="仿宋_GB2312" w:hAnsi="宋体" w:eastAsia="仿宋_GB2312" w:cs="宋体"/>
                <w:kern w:val="0"/>
                <w:szCs w:val="21"/>
              </w:rPr>
              <w:t>16</w:t>
            </w:r>
            <w:r>
              <w:rPr>
                <w:rFonts w:hint="eastAsia" w:ascii="仿宋_GB2312" w:hAnsi="宋体" w:eastAsia="仿宋_GB2312" w:cs="宋体"/>
                <w:kern w:val="0"/>
                <w:szCs w:val="21"/>
              </w:rPr>
              <w:t>号，表头和内容为</w:t>
            </w:r>
            <w:r>
              <w:rPr>
                <w:rFonts w:hint="eastAsia" w:ascii="仿宋_GB2312" w:hAnsi="宋体" w:eastAsia="仿宋_GB2312" w:cs="宋体"/>
                <w:kern w:val="0"/>
                <w:szCs w:val="21"/>
                <w:lang w:val="en-US" w:eastAsia="zh-CN"/>
              </w:rPr>
              <w:t>仿宋</w:t>
            </w:r>
            <w:r>
              <w:rPr>
                <w:rFonts w:ascii="仿宋_GB2312" w:hAnsi="宋体" w:eastAsia="仿宋_GB2312" w:cs="宋体"/>
                <w:kern w:val="0"/>
                <w:szCs w:val="21"/>
              </w:rPr>
              <w:t>10</w:t>
            </w:r>
            <w:r>
              <w:rPr>
                <w:rFonts w:hint="eastAsia" w:ascii="仿宋_GB2312" w:hAnsi="宋体" w:eastAsia="仿宋_GB2312" w:cs="宋体"/>
                <w:kern w:val="0"/>
                <w:szCs w:val="21"/>
              </w:rPr>
              <w:t>号。</w:t>
            </w:r>
          </w:p>
        </w:tc>
      </w:tr>
    </w:tbl>
    <w:p>
      <w:pPr>
        <w:pStyle w:val="7"/>
        <w:numPr>
          <w:ilvl w:val="0"/>
          <w:numId w:val="3"/>
        </w:numPr>
        <w:tabs>
          <w:tab w:val="left" w:pos="990"/>
        </w:tabs>
        <w:spacing w:before="5" w:after="0" w:line="240" w:lineRule="auto"/>
        <w:ind w:left="989" w:right="0" w:hanging="213"/>
        <w:jc w:val="left"/>
        <w:rPr>
          <w:sz w:val="21"/>
        </w:rPr>
      </w:pPr>
      <w:r>
        <w:rPr>
          <w:spacing w:val="-8"/>
          <w:sz w:val="21"/>
        </w:rPr>
        <w:t xml:space="preserve">字体为宋体；标题为 </w:t>
      </w:r>
      <w:r>
        <w:rPr>
          <w:sz w:val="21"/>
        </w:rPr>
        <w:t>16</w:t>
      </w:r>
      <w:r>
        <w:rPr>
          <w:spacing w:val="-13"/>
          <w:sz w:val="21"/>
        </w:rPr>
        <w:t xml:space="preserve"> 号加粗，表头和内容为 </w:t>
      </w:r>
      <w:r>
        <w:rPr>
          <w:sz w:val="21"/>
        </w:rPr>
        <w:t>10</w:t>
      </w:r>
      <w:r>
        <w:rPr>
          <w:spacing w:val="-20"/>
          <w:sz w:val="21"/>
        </w:rPr>
        <w:t xml:space="preserve"> 号。</w:t>
      </w:r>
    </w:p>
    <w:p>
      <w:pPr>
        <w:spacing w:after="0" w:line="240" w:lineRule="auto"/>
        <w:jc w:val="left"/>
        <w:rPr>
          <w:sz w:val="21"/>
        </w:rPr>
        <w:sectPr>
          <w:footerReference r:id="rId12" w:type="even"/>
          <w:type w:val="continuous"/>
          <w:pgSz w:w="16840" w:h="11900" w:orient="landscape"/>
          <w:pgMar w:top="1600" w:right="820" w:bottom="1160" w:left="1220" w:header="720" w:footer="720" w:gutter="0"/>
          <w:cols w:space="720" w:num="1"/>
        </w:sectPr>
      </w:pPr>
    </w:p>
    <w:p>
      <w:pPr>
        <w:snapToGrid w:val="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附件</w:t>
      </w:r>
      <w:r>
        <w:rPr>
          <w:rFonts w:hint="eastAsia" w:cs="仿宋_GB2312"/>
          <w:kern w:val="0"/>
          <w:sz w:val="32"/>
          <w:szCs w:val="32"/>
          <w:lang w:val="en-US" w:eastAsia="zh-CN"/>
        </w:rPr>
        <w:t>12</w:t>
      </w:r>
    </w:p>
    <w:p>
      <w:pPr>
        <w:snapToGrid w:val="0"/>
        <w:jc w:val="center"/>
        <w:rPr>
          <w:rFonts w:hint="eastAsia" w:ascii="方正小标宋简体" w:hAnsi="方正小标宋简体" w:eastAsia="方正小标宋简体" w:cs="方正小标宋简体"/>
          <w:kern w:val="0"/>
          <w:sz w:val="32"/>
          <w:szCs w:val="32"/>
          <w:lang w:val="en-US" w:eastAsia="zh-CN"/>
        </w:rPr>
      </w:pPr>
      <w:r>
        <w:rPr>
          <w:rFonts w:hint="eastAsia" w:ascii="方正小标宋简体" w:hAnsi="方正小标宋简体" w:eastAsia="方正小标宋简体" w:cs="方正小标宋简体"/>
          <w:kern w:val="0"/>
          <w:sz w:val="32"/>
          <w:szCs w:val="32"/>
          <w:lang w:val="en-US" w:eastAsia="zh-CN"/>
        </w:rPr>
        <w:t>信阳航空职业学院试卷分析表</w:t>
      </w:r>
    </w:p>
    <w:p>
      <w:pPr>
        <w:snapToGrid w:val="0"/>
        <w:jc w:val="center"/>
        <w:rPr>
          <w:rFonts w:hint="eastAsia" w:ascii="方正小标宋简体" w:hAnsi="方正小标宋简体" w:eastAsia="方正小标宋简体" w:cs="方正小标宋简体"/>
          <w:kern w:val="0"/>
          <w:sz w:val="32"/>
          <w:szCs w:val="32"/>
          <w:u w:val="none"/>
          <w:lang w:val="en-US" w:eastAsia="zh-CN"/>
        </w:rPr>
      </w:pPr>
      <w:r>
        <w:rPr>
          <w:rFonts w:hint="eastAsia" w:ascii="方正小标宋简体" w:hAnsi="方正小标宋简体" w:eastAsia="方正小标宋简体" w:cs="方正小标宋简体"/>
          <w:kern w:val="0"/>
          <w:sz w:val="32"/>
          <w:szCs w:val="32"/>
          <w:u w:val="single"/>
          <w:lang w:val="en-US" w:eastAsia="zh-CN"/>
        </w:rPr>
        <w:t xml:space="preserve">        </w:t>
      </w:r>
      <w:r>
        <w:rPr>
          <w:rFonts w:hint="eastAsia" w:ascii="方正小标宋简体" w:hAnsi="方正小标宋简体" w:eastAsia="方正小标宋简体" w:cs="方正小标宋简体"/>
          <w:kern w:val="0"/>
          <w:sz w:val="32"/>
          <w:szCs w:val="32"/>
          <w:u w:val="none"/>
          <w:lang w:val="en-US" w:eastAsia="zh-CN"/>
        </w:rPr>
        <w:t>系（部）20  -20  学年第  学期    考试</w:t>
      </w:r>
    </w:p>
    <w:tbl>
      <w:tblPr>
        <w:tblStyle w:val="6"/>
        <w:tblW w:w="89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360"/>
        <w:gridCol w:w="1102"/>
        <w:gridCol w:w="171"/>
        <w:gridCol w:w="332"/>
        <w:gridCol w:w="15"/>
        <w:gridCol w:w="548"/>
        <w:gridCol w:w="131"/>
        <w:gridCol w:w="941"/>
        <w:gridCol w:w="245"/>
        <w:gridCol w:w="115"/>
        <w:gridCol w:w="752"/>
        <w:gridCol w:w="403"/>
        <w:gridCol w:w="55"/>
        <w:gridCol w:w="410"/>
        <w:gridCol w:w="158"/>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1800" w:type="dxa"/>
            <w:vAlign w:val="center"/>
          </w:tcPr>
          <w:p>
            <w:pPr>
              <w:ind w:right="315"/>
              <w:rPr>
                <w:rFonts w:ascii="仿宋_GB2312" w:hAnsi="宋体" w:eastAsia="仿宋_GB2312" w:cs="仿宋"/>
                <w:sz w:val="24"/>
              </w:rPr>
            </w:pPr>
            <w:r>
              <w:rPr>
                <w:rFonts w:hint="eastAsia" w:ascii="仿宋_GB2312" w:hAnsi="宋体" w:eastAsia="仿宋_GB2312" w:cs="仿宋"/>
                <w:sz w:val="24"/>
              </w:rPr>
              <w:t>课程名称：</w:t>
            </w:r>
          </w:p>
        </w:tc>
        <w:tc>
          <w:tcPr>
            <w:tcW w:w="1462" w:type="dxa"/>
            <w:gridSpan w:val="2"/>
            <w:vAlign w:val="center"/>
          </w:tcPr>
          <w:p>
            <w:pPr>
              <w:rPr>
                <w:rFonts w:ascii="仿宋_GB2312" w:hAnsi="宋体" w:eastAsia="仿宋_GB2312" w:cs="仿宋"/>
                <w:sz w:val="24"/>
              </w:rPr>
            </w:pPr>
          </w:p>
        </w:tc>
        <w:tc>
          <w:tcPr>
            <w:tcW w:w="1066" w:type="dxa"/>
            <w:gridSpan w:val="4"/>
            <w:vAlign w:val="center"/>
          </w:tcPr>
          <w:p>
            <w:pPr>
              <w:jc w:val="center"/>
              <w:rPr>
                <w:rFonts w:ascii="仿宋_GB2312" w:hAnsi="宋体" w:eastAsia="仿宋_GB2312" w:cs="仿宋"/>
                <w:sz w:val="24"/>
              </w:rPr>
            </w:pPr>
            <w:r>
              <w:rPr>
                <w:rFonts w:hint="eastAsia" w:ascii="仿宋_GB2312" w:hAnsi="宋体" w:eastAsia="仿宋_GB2312" w:cs="仿宋"/>
                <w:sz w:val="24"/>
              </w:rPr>
              <w:t>专</w:t>
            </w:r>
            <w:r>
              <w:rPr>
                <w:rFonts w:ascii="仿宋_GB2312" w:hAnsi="宋体" w:eastAsia="仿宋_GB2312" w:cs="仿宋"/>
                <w:sz w:val="24"/>
              </w:rPr>
              <w:t xml:space="preserve"> </w:t>
            </w:r>
            <w:r>
              <w:rPr>
                <w:rFonts w:hint="eastAsia" w:ascii="仿宋_GB2312" w:hAnsi="宋体" w:eastAsia="仿宋_GB2312" w:cs="仿宋"/>
                <w:sz w:val="24"/>
              </w:rPr>
              <w:t>业：</w:t>
            </w:r>
          </w:p>
        </w:tc>
        <w:tc>
          <w:tcPr>
            <w:tcW w:w="1317" w:type="dxa"/>
            <w:gridSpan w:val="3"/>
            <w:vAlign w:val="center"/>
          </w:tcPr>
          <w:p>
            <w:pPr>
              <w:jc w:val="center"/>
              <w:rPr>
                <w:rFonts w:ascii="仿宋_GB2312" w:hAnsi="宋体" w:eastAsia="仿宋_GB2312" w:cs="仿宋"/>
                <w:sz w:val="24"/>
              </w:rPr>
            </w:pPr>
          </w:p>
        </w:tc>
        <w:tc>
          <w:tcPr>
            <w:tcW w:w="1735" w:type="dxa"/>
            <w:gridSpan w:val="5"/>
            <w:vAlign w:val="center"/>
          </w:tcPr>
          <w:p>
            <w:pPr>
              <w:jc w:val="both"/>
              <w:rPr>
                <w:rFonts w:ascii="仿宋_GB2312" w:hAnsi="宋体" w:eastAsia="仿宋_GB2312" w:cs="仿宋"/>
                <w:sz w:val="24"/>
                <w:lang w:val="en-US"/>
              </w:rPr>
            </w:pPr>
            <w:r>
              <w:rPr>
                <w:rFonts w:hint="eastAsia" w:ascii="仿宋_GB2312" w:hAnsi="宋体" w:eastAsia="仿宋_GB2312" w:cs="仿宋"/>
                <w:sz w:val="24"/>
              </w:rPr>
              <w:t>填表</w:t>
            </w:r>
            <w:r>
              <w:rPr>
                <w:rFonts w:hint="eastAsia" w:hAnsi="宋体" w:cs="仿宋"/>
                <w:sz w:val="24"/>
                <w:lang w:val="en-US" w:eastAsia="zh-CN"/>
              </w:rPr>
              <w:t>人签名：</w:t>
            </w:r>
          </w:p>
        </w:tc>
        <w:tc>
          <w:tcPr>
            <w:tcW w:w="1570" w:type="dxa"/>
            <w:gridSpan w:val="2"/>
            <w:vAlign w:val="center"/>
          </w:tcPr>
          <w:p>
            <w:pPr>
              <w:jc w:val="both"/>
              <w:rPr>
                <w:rFonts w:ascii="仿宋_GB2312" w:hAnsi="宋体" w:eastAsia="仿宋_GB2312"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1800" w:type="dxa"/>
            <w:vAlign w:val="center"/>
          </w:tcPr>
          <w:p>
            <w:pPr>
              <w:rPr>
                <w:rFonts w:ascii="仿宋_GB2312" w:hAnsi="宋体" w:eastAsia="仿宋_GB2312" w:cs="仿宋"/>
                <w:sz w:val="24"/>
              </w:rPr>
            </w:pPr>
            <w:r>
              <w:rPr>
                <w:rFonts w:hint="eastAsia" w:ascii="仿宋_GB2312" w:hAnsi="宋体" w:eastAsia="仿宋_GB2312" w:cs="仿宋"/>
                <w:sz w:val="24"/>
              </w:rPr>
              <w:t>年</w:t>
            </w:r>
            <w:r>
              <w:rPr>
                <w:rFonts w:ascii="仿宋_GB2312" w:hAnsi="宋体" w:eastAsia="仿宋_GB2312" w:cs="仿宋"/>
                <w:sz w:val="24"/>
              </w:rPr>
              <w:t xml:space="preserve">    </w:t>
            </w:r>
            <w:r>
              <w:rPr>
                <w:rFonts w:hint="eastAsia" w:ascii="仿宋_GB2312" w:hAnsi="宋体" w:eastAsia="仿宋_GB2312" w:cs="仿宋"/>
                <w:sz w:val="24"/>
              </w:rPr>
              <w:t>级：</w:t>
            </w:r>
          </w:p>
        </w:tc>
        <w:tc>
          <w:tcPr>
            <w:tcW w:w="1462" w:type="dxa"/>
            <w:gridSpan w:val="2"/>
            <w:vAlign w:val="center"/>
          </w:tcPr>
          <w:p>
            <w:pPr>
              <w:rPr>
                <w:rFonts w:ascii="仿宋_GB2312" w:hAnsi="宋体" w:eastAsia="仿宋_GB2312" w:cs="仿宋"/>
                <w:sz w:val="24"/>
              </w:rPr>
            </w:pPr>
          </w:p>
        </w:tc>
        <w:tc>
          <w:tcPr>
            <w:tcW w:w="1066" w:type="dxa"/>
            <w:gridSpan w:val="4"/>
            <w:vAlign w:val="center"/>
          </w:tcPr>
          <w:p>
            <w:pPr>
              <w:jc w:val="center"/>
              <w:rPr>
                <w:rFonts w:ascii="仿宋_GB2312" w:hAnsi="宋体" w:eastAsia="仿宋_GB2312" w:cs="仿宋"/>
                <w:sz w:val="24"/>
              </w:rPr>
            </w:pPr>
            <w:r>
              <w:rPr>
                <w:rFonts w:hint="eastAsia" w:ascii="仿宋_GB2312" w:hAnsi="宋体" w:eastAsia="仿宋_GB2312" w:cs="仿宋"/>
                <w:sz w:val="24"/>
              </w:rPr>
              <w:t>班</w:t>
            </w:r>
            <w:r>
              <w:rPr>
                <w:rFonts w:ascii="仿宋_GB2312" w:hAnsi="宋体" w:eastAsia="仿宋_GB2312" w:cs="仿宋"/>
                <w:sz w:val="24"/>
              </w:rPr>
              <w:t xml:space="preserve"> </w:t>
            </w:r>
            <w:r>
              <w:rPr>
                <w:rFonts w:hint="eastAsia" w:ascii="仿宋_GB2312" w:hAnsi="宋体" w:eastAsia="仿宋_GB2312" w:cs="仿宋"/>
                <w:sz w:val="24"/>
              </w:rPr>
              <w:t>级：</w:t>
            </w:r>
          </w:p>
        </w:tc>
        <w:tc>
          <w:tcPr>
            <w:tcW w:w="1432" w:type="dxa"/>
            <w:gridSpan w:val="4"/>
            <w:vAlign w:val="center"/>
          </w:tcPr>
          <w:p>
            <w:pPr>
              <w:jc w:val="center"/>
              <w:rPr>
                <w:rFonts w:ascii="仿宋_GB2312" w:hAnsi="宋体" w:eastAsia="仿宋_GB2312" w:cs="仿宋"/>
                <w:sz w:val="24"/>
              </w:rPr>
            </w:pPr>
          </w:p>
        </w:tc>
        <w:tc>
          <w:tcPr>
            <w:tcW w:w="1620" w:type="dxa"/>
            <w:gridSpan w:val="4"/>
            <w:vAlign w:val="center"/>
          </w:tcPr>
          <w:p>
            <w:pPr>
              <w:jc w:val="center"/>
              <w:rPr>
                <w:rFonts w:ascii="仿宋_GB2312" w:hAnsi="宋体" w:eastAsia="仿宋_GB2312" w:cs="仿宋"/>
                <w:spacing w:val="26"/>
                <w:sz w:val="24"/>
              </w:rPr>
            </w:pPr>
            <w:r>
              <w:rPr>
                <w:rFonts w:hint="eastAsia" w:ascii="仿宋_GB2312" w:hAnsi="宋体" w:eastAsia="仿宋_GB2312" w:cs="仿宋"/>
                <w:spacing w:val="26"/>
                <w:sz w:val="24"/>
              </w:rPr>
              <w:t>填表时间：</w:t>
            </w:r>
          </w:p>
        </w:tc>
        <w:tc>
          <w:tcPr>
            <w:tcW w:w="1570" w:type="dxa"/>
            <w:gridSpan w:val="2"/>
            <w:vAlign w:val="center"/>
          </w:tcPr>
          <w:p>
            <w:pPr>
              <w:jc w:val="center"/>
              <w:rPr>
                <w:rFonts w:ascii="仿宋_GB2312" w:hAnsi="宋体"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160" w:type="dxa"/>
            <w:gridSpan w:val="2"/>
            <w:vMerge w:val="restart"/>
            <w:vAlign w:val="center"/>
          </w:tcPr>
          <w:p>
            <w:pPr>
              <w:jc w:val="left"/>
              <w:rPr>
                <w:rFonts w:ascii="仿宋_GB2312" w:eastAsia="仿宋_GB2312"/>
                <w:szCs w:val="21"/>
              </w:rPr>
            </w:pPr>
            <w:r>
              <w:rPr>
                <w:rFonts w:ascii="仿宋_GB2312" w:eastAsia="仿宋_GB2312"/>
                <w:szCs w:val="21"/>
              </w:rPr>
              <w:t>1.</w:t>
            </w:r>
            <w:r>
              <w:rPr>
                <w:rFonts w:hint="eastAsia" w:ascii="仿宋_GB2312" w:eastAsia="仿宋_GB2312"/>
                <w:szCs w:val="21"/>
              </w:rPr>
              <w:t>试卷命题来源</w:t>
            </w:r>
          </w:p>
        </w:tc>
        <w:tc>
          <w:tcPr>
            <w:tcW w:w="3240" w:type="dxa"/>
            <w:gridSpan w:val="7"/>
            <w:vAlign w:val="center"/>
          </w:tcPr>
          <w:p>
            <w:pPr>
              <w:rPr>
                <w:rFonts w:ascii="仿宋_GB2312" w:eastAsia="仿宋_GB2312"/>
                <w:szCs w:val="21"/>
              </w:rPr>
            </w:pPr>
            <w:r>
              <w:rPr>
                <w:rFonts w:ascii="仿宋_GB2312" w:hAnsi="仿宋_GB2312" w:eastAsia="仿宋_GB2312" w:cs="仿宋_GB2312"/>
                <w:sz w:val="22"/>
                <w:szCs w:val="21"/>
                <w:lang w:val="zh-CN" w:eastAsia="zh-CN" w:bidi="zh-CN"/>
              </w:rPr>
              <w:pict>
                <v:shape id="图片 1" o:spid="_x0000_s1068" type="#_x0000_t75" style="height:9pt;width:43.5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rFonts w:ascii="仿宋_GB2312" w:eastAsia="仿宋_GB2312"/>
                <w:szCs w:val="21"/>
              </w:rPr>
              <w:t xml:space="preserve"> </w:t>
            </w:r>
          </w:p>
        </w:tc>
        <w:tc>
          <w:tcPr>
            <w:tcW w:w="3550" w:type="dxa"/>
            <w:gridSpan w:val="8"/>
            <w:vAlign w:val="center"/>
          </w:tcPr>
          <w:p>
            <w:pPr>
              <w:rPr>
                <w:rFonts w:ascii="仿宋_GB2312" w:eastAsia="仿宋_GB2312"/>
                <w:color w:val="FF0000"/>
                <w:szCs w:val="21"/>
              </w:rPr>
            </w:pPr>
            <w:r>
              <w:rPr>
                <w:rFonts w:ascii="仿宋_GB2312" w:hAnsi="仿宋_GB2312" w:eastAsia="仿宋_GB2312" w:cs="仿宋_GB2312"/>
                <w:sz w:val="22"/>
                <w:szCs w:val="21"/>
                <w:lang w:val="zh-CN" w:eastAsia="zh-CN" w:bidi="zh-CN"/>
              </w:rPr>
              <w:pict>
                <v:shape id="图片 2" o:spid="_x0000_s1069" type="#_x0000_t75" style="height:9pt;width:60.7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160" w:type="dxa"/>
            <w:gridSpan w:val="2"/>
            <w:vMerge w:val="continue"/>
            <w:vAlign w:val="center"/>
          </w:tcPr>
          <w:p>
            <w:pPr>
              <w:rPr>
                <w:rFonts w:ascii="仿宋_GB2312" w:hAnsi="仿宋" w:eastAsia="仿宋_GB2312" w:cs="仿宋"/>
                <w:szCs w:val="21"/>
              </w:rPr>
            </w:pPr>
          </w:p>
        </w:tc>
        <w:tc>
          <w:tcPr>
            <w:tcW w:w="3240" w:type="dxa"/>
            <w:gridSpan w:val="7"/>
            <w:vAlign w:val="center"/>
          </w:tcPr>
          <w:p>
            <w:pPr>
              <w:rPr>
                <w:rFonts w:ascii="仿宋_GB2312" w:hAnsi="仿宋" w:eastAsia="仿宋_GB2312" w:cs="仿宋"/>
                <w:szCs w:val="21"/>
              </w:rPr>
            </w:pPr>
            <w:r>
              <w:rPr>
                <w:rFonts w:ascii="仿宋_GB2312" w:hAnsi="仿宋_GB2312" w:eastAsia="仿宋_GB2312" w:cs="仿宋_GB2312"/>
                <w:sz w:val="22"/>
                <w:szCs w:val="21"/>
                <w:lang w:val="zh-CN" w:eastAsia="zh-CN" w:bidi="zh-CN"/>
              </w:rPr>
              <w:pict>
                <v:shape id="图片 3" o:spid="_x0000_s1070" type="#_x0000_t75" style="height:9pt;width:117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tc>
        <w:tc>
          <w:tcPr>
            <w:tcW w:w="3550" w:type="dxa"/>
            <w:gridSpan w:val="8"/>
            <w:vAlign w:val="center"/>
          </w:tcPr>
          <w:p>
            <w:pPr>
              <w:rPr>
                <w:rFonts w:ascii="仿宋_GB2312" w:hAnsi="仿宋" w:eastAsia="仿宋_GB2312" w:cs="仿宋"/>
                <w:szCs w:val="21"/>
              </w:rPr>
            </w:pPr>
            <w:r>
              <w:rPr>
                <w:rFonts w:ascii="仿宋_GB2312" w:hAnsi="仿宋_GB2312" w:eastAsia="仿宋_GB2312" w:cs="仿宋_GB2312"/>
                <w:sz w:val="22"/>
                <w:szCs w:val="21"/>
                <w:lang w:val="zh-CN" w:eastAsia="zh-CN" w:bidi="zh-CN"/>
              </w:rPr>
              <w:pict>
                <v:shape id="图片 4" o:spid="_x0000_s1071" type="#_x0000_t75" style="height:9pt;width:108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2160" w:type="dxa"/>
            <w:gridSpan w:val="2"/>
            <w:vAlign w:val="center"/>
          </w:tcPr>
          <w:p>
            <w:pPr>
              <w:jc w:val="center"/>
              <w:rPr>
                <w:rFonts w:ascii="仿宋_GB2312" w:eastAsia="仿宋_GB2312"/>
                <w:szCs w:val="21"/>
              </w:rPr>
            </w:pPr>
            <w:r>
              <w:rPr>
                <w:rFonts w:ascii="仿宋_GB2312" w:eastAsia="仿宋_GB2312"/>
                <w:szCs w:val="21"/>
              </w:rPr>
              <w:t>2.</w:t>
            </w:r>
            <w:r>
              <w:rPr>
                <w:rFonts w:hint="eastAsia" w:ascii="仿宋_GB2312" w:eastAsia="仿宋_GB2312"/>
                <w:szCs w:val="21"/>
              </w:rPr>
              <w:t>试卷内容的覆盖面</w:t>
            </w:r>
          </w:p>
        </w:tc>
        <w:tc>
          <w:tcPr>
            <w:tcW w:w="1605" w:type="dxa"/>
            <w:gridSpan w:val="3"/>
            <w:vAlign w:val="center"/>
          </w:tcPr>
          <w:p>
            <w:pPr>
              <w:jc w:val="center"/>
              <w:rPr>
                <w:rFonts w:ascii="仿宋_GB2312" w:eastAsia="仿宋_GB2312"/>
                <w:szCs w:val="21"/>
              </w:rPr>
            </w:pPr>
            <w:r>
              <w:rPr>
                <w:rFonts w:ascii="仿宋_GB2312" w:hAnsi="仿宋_GB2312" w:eastAsia="仿宋_GB2312" w:cs="仿宋_GB2312"/>
                <w:sz w:val="22"/>
                <w:szCs w:val="21"/>
                <w:lang w:val="zh-CN" w:eastAsia="zh-CN" w:bidi="zh-CN"/>
              </w:rPr>
              <w:pict>
                <v:shape id="图片 5" o:spid="_x0000_s1072" type="#_x0000_t75" style="height:9pt;width:60.75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p>
        </w:tc>
        <w:tc>
          <w:tcPr>
            <w:tcW w:w="1635" w:type="dxa"/>
            <w:gridSpan w:val="4"/>
            <w:vAlign w:val="center"/>
          </w:tcPr>
          <w:p>
            <w:pPr>
              <w:jc w:val="center"/>
              <w:rPr>
                <w:rFonts w:ascii="仿宋_GB2312" w:eastAsia="仿宋_GB2312"/>
                <w:szCs w:val="21"/>
              </w:rPr>
            </w:pPr>
            <w:r>
              <w:rPr>
                <w:rFonts w:ascii="仿宋_GB2312" w:hAnsi="仿宋_GB2312" w:eastAsia="仿宋_GB2312" w:cs="仿宋_GB2312"/>
                <w:sz w:val="22"/>
                <w:szCs w:val="21"/>
                <w:lang w:val="zh-CN" w:eastAsia="zh-CN" w:bidi="zh-CN"/>
              </w:rPr>
              <w:pict>
                <v:shape id="图片 6" o:spid="_x0000_s1073" type="#_x0000_t75" style="height:9pt;width:60.75pt;rotation:0f;" o:ole="f"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w:pict>
            </w:r>
          </w:p>
        </w:tc>
        <w:tc>
          <w:tcPr>
            <w:tcW w:w="1515" w:type="dxa"/>
            <w:gridSpan w:val="4"/>
            <w:vAlign w:val="center"/>
          </w:tcPr>
          <w:p>
            <w:pPr>
              <w:jc w:val="center"/>
              <w:rPr>
                <w:rFonts w:ascii="仿宋_GB2312" w:eastAsia="仿宋_GB2312"/>
                <w:szCs w:val="21"/>
              </w:rPr>
            </w:pPr>
            <w:r>
              <w:rPr>
                <w:rFonts w:ascii="仿宋_GB2312" w:hAnsi="仿宋_GB2312" w:eastAsia="仿宋_GB2312" w:cs="仿宋_GB2312"/>
                <w:sz w:val="22"/>
                <w:szCs w:val="21"/>
                <w:lang w:val="zh-CN" w:eastAsia="zh-CN" w:bidi="zh-CN"/>
              </w:rPr>
              <w:pict>
                <v:shape id="图片 7" o:spid="_x0000_s1074" type="#_x0000_t75" style="height:9pt;width:60.75pt;rotation:0f;" o:ole="f"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w:pict>
            </w:r>
          </w:p>
        </w:tc>
        <w:tc>
          <w:tcPr>
            <w:tcW w:w="2035" w:type="dxa"/>
            <w:gridSpan w:val="4"/>
            <w:vAlign w:val="center"/>
          </w:tcPr>
          <w:p>
            <w:pPr>
              <w:jc w:val="center"/>
              <w:rPr>
                <w:rFonts w:ascii="仿宋_GB2312" w:eastAsia="仿宋_GB2312"/>
                <w:szCs w:val="21"/>
              </w:rPr>
            </w:pPr>
            <w:r>
              <w:rPr>
                <w:rFonts w:ascii="仿宋_GB2312" w:hAnsi="仿宋_GB2312" w:eastAsia="仿宋_GB2312" w:cs="仿宋_GB2312"/>
                <w:sz w:val="22"/>
                <w:szCs w:val="21"/>
                <w:lang w:val="zh-CN" w:eastAsia="zh-CN" w:bidi="zh-CN"/>
              </w:rPr>
              <w:pict>
                <v:shape id="图片 8" o:spid="_x0000_s1075" type="#_x0000_t75" style="height:9pt;width:81.75pt;rotation:0f;" o:ole="f"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160" w:type="dxa"/>
            <w:gridSpan w:val="2"/>
            <w:vMerge w:val="restart"/>
            <w:vAlign w:val="center"/>
          </w:tcPr>
          <w:p>
            <w:pPr>
              <w:ind w:left="31680" w:hanging="330" w:hangingChars="150"/>
              <w:jc w:val="left"/>
              <w:rPr>
                <w:rFonts w:ascii="仿宋_GB2312" w:eastAsia="仿宋_GB2312"/>
                <w:szCs w:val="21"/>
              </w:rPr>
            </w:pPr>
            <w:r>
              <w:rPr>
                <w:rFonts w:ascii="仿宋_GB2312" w:eastAsia="仿宋_GB2312"/>
                <w:szCs w:val="21"/>
              </w:rPr>
              <w:t>3.</w:t>
            </w:r>
            <w:r>
              <w:rPr>
                <w:rFonts w:hint="eastAsia" w:ascii="仿宋_GB2312" w:eastAsia="仿宋_GB2312"/>
                <w:szCs w:val="21"/>
              </w:rPr>
              <w:t>各能力层次题目的</w:t>
            </w:r>
          </w:p>
          <w:p>
            <w:pPr>
              <w:ind w:left="31680" w:hanging="330" w:hangingChars="150"/>
              <w:jc w:val="left"/>
              <w:rPr>
                <w:rFonts w:ascii="仿宋_GB2312" w:eastAsia="仿宋_GB2312"/>
                <w:szCs w:val="21"/>
              </w:rPr>
            </w:pPr>
            <w:r>
              <w:rPr>
                <w:rFonts w:hint="eastAsia" w:ascii="仿宋_GB2312" w:eastAsia="仿宋_GB2312"/>
                <w:szCs w:val="21"/>
              </w:rPr>
              <w:t>分值占总分比例</w:t>
            </w:r>
          </w:p>
        </w:tc>
        <w:tc>
          <w:tcPr>
            <w:tcW w:w="1605" w:type="dxa"/>
            <w:gridSpan w:val="3"/>
            <w:vAlign w:val="center"/>
          </w:tcPr>
          <w:p>
            <w:pPr>
              <w:jc w:val="left"/>
              <w:rPr>
                <w:rFonts w:ascii="仿宋_GB2312" w:eastAsia="仿宋_GB2312"/>
                <w:szCs w:val="21"/>
              </w:rPr>
            </w:pPr>
            <w:r>
              <w:rPr>
                <w:rFonts w:ascii="仿宋_GB2312" w:eastAsia="仿宋_GB2312"/>
                <w:szCs w:val="21"/>
              </w:rPr>
              <w:t>A</w:t>
            </w:r>
            <w:r>
              <w:rPr>
                <w:rFonts w:hint="eastAsia" w:ascii="仿宋_GB2312" w:eastAsia="仿宋_GB2312"/>
                <w:szCs w:val="21"/>
              </w:rPr>
              <w:t>识记题</w:t>
            </w:r>
            <w:r>
              <w:rPr>
                <w:rFonts w:ascii="仿宋_GB2312" w:eastAsia="仿宋_GB2312"/>
                <w:szCs w:val="21"/>
              </w:rPr>
              <w:t xml:space="preserve">   %</w:t>
            </w:r>
          </w:p>
        </w:tc>
        <w:tc>
          <w:tcPr>
            <w:tcW w:w="1635" w:type="dxa"/>
            <w:gridSpan w:val="4"/>
            <w:vAlign w:val="center"/>
          </w:tcPr>
          <w:p>
            <w:pPr>
              <w:rPr>
                <w:rFonts w:ascii="仿宋_GB2312" w:eastAsia="仿宋_GB2312"/>
                <w:szCs w:val="21"/>
              </w:rPr>
            </w:pPr>
            <w:r>
              <w:rPr>
                <w:rFonts w:ascii="仿宋_GB2312" w:eastAsia="仿宋_GB2312"/>
                <w:szCs w:val="21"/>
              </w:rPr>
              <w:t>B</w:t>
            </w:r>
            <w:r>
              <w:rPr>
                <w:rFonts w:hint="eastAsia" w:ascii="仿宋_GB2312" w:eastAsia="仿宋_GB2312"/>
                <w:szCs w:val="21"/>
              </w:rPr>
              <w:t>理解题</w:t>
            </w:r>
            <w:r>
              <w:rPr>
                <w:rFonts w:ascii="仿宋_GB2312" w:eastAsia="仿宋_GB2312"/>
                <w:szCs w:val="21"/>
              </w:rPr>
              <w:t xml:space="preserve">  %</w:t>
            </w:r>
          </w:p>
        </w:tc>
        <w:tc>
          <w:tcPr>
            <w:tcW w:w="3550" w:type="dxa"/>
            <w:gridSpan w:val="8"/>
            <w:vAlign w:val="center"/>
          </w:tcPr>
          <w:p>
            <w:pPr>
              <w:rPr>
                <w:rFonts w:ascii="仿宋_GB2312" w:eastAsia="仿宋_GB2312"/>
                <w:szCs w:val="21"/>
              </w:rPr>
            </w:pPr>
            <w:r>
              <w:rPr>
                <w:rFonts w:ascii="仿宋_GB2312" w:eastAsia="仿宋_GB2312"/>
                <w:szCs w:val="21"/>
              </w:rPr>
              <w:t xml:space="preserve">C </w:t>
            </w:r>
            <w:r>
              <w:rPr>
                <w:rFonts w:hint="eastAsia" w:ascii="仿宋_GB2312" w:eastAsia="仿宋_GB2312"/>
                <w:szCs w:val="21"/>
              </w:rPr>
              <w:t>简单应用题</w:t>
            </w:r>
            <w:r>
              <w:rPr>
                <w:rFonts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160" w:type="dxa"/>
            <w:gridSpan w:val="2"/>
            <w:vMerge w:val="continue"/>
            <w:vAlign w:val="center"/>
          </w:tcPr>
          <w:p>
            <w:pPr>
              <w:ind w:left="31680" w:hanging="330" w:hangingChars="150"/>
              <w:rPr>
                <w:rFonts w:ascii="仿宋_GB2312" w:hAnsi="仿宋" w:eastAsia="仿宋_GB2312" w:cs="仿宋"/>
                <w:szCs w:val="21"/>
              </w:rPr>
            </w:pPr>
          </w:p>
        </w:tc>
        <w:tc>
          <w:tcPr>
            <w:tcW w:w="3240" w:type="dxa"/>
            <w:gridSpan w:val="7"/>
            <w:vAlign w:val="center"/>
          </w:tcPr>
          <w:p>
            <w:pPr>
              <w:rPr>
                <w:rFonts w:ascii="仿宋_GB2312" w:eastAsia="仿宋_GB2312"/>
                <w:szCs w:val="21"/>
              </w:rPr>
            </w:pPr>
            <w:r>
              <w:rPr>
                <w:rFonts w:ascii="仿宋_GB2312" w:eastAsia="仿宋_GB2312"/>
                <w:szCs w:val="21"/>
              </w:rPr>
              <w:t xml:space="preserve">D </w:t>
            </w:r>
            <w:r>
              <w:rPr>
                <w:rFonts w:hint="eastAsia" w:ascii="仿宋_GB2312" w:eastAsia="仿宋_GB2312"/>
                <w:szCs w:val="21"/>
              </w:rPr>
              <w:t>综合应用题</w:t>
            </w:r>
            <w:r>
              <w:rPr>
                <w:rFonts w:ascii="仿宋_GB2312" w:eastAsia="仿宋_GB2312"/>
                <w:szCs w:val="21"/>
              </w:rPr>
              <w:t xml:space="preserve">     %</w:t>
            </w:r>
          </w:p>
        </w:tc>
        <w:tc>
          <w:tcPr>
            <w:tcW w:w="3550" w:type="dxa"/>
            <w:gridSpan w:val="8"/>
            <w:vAlign w:val="center"/>
          </w:tcPr>
          <w:p>
            <w:pPr>
              <w:rPr>
                <w:rFonts w:ascii="仿宋_GB2312" w:eastAsia="仿宋_GB2312"/>
                <w:szCs w:val="21"/>
              </w:rPr>
            </w:pPr>
            <w:r>
              <w:rPr>
                <w:rFonts w:ascii="仿宋_GB2312" w:eastAsia="仿宋_GB2312"/>
                <w:szCs w:val="21"/>
              </w:rPr>
              <w:t xml:space="preserve">E </w:t>
            </w:r>
            <w:r>
              <w:rPr>
                <w:rFonts w:hint="eastAsia" w:ascii="仿宋_GB2312" w:eastAsia="仿宋_GB2312"/>
                <w:szCs w:val="21"/>
              </w:rPr>
              <w:t>创见题</w:t>
            </w:r>
            <w:r>
              <w:rPr>
                <w:rFonts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160" w:type="dxa"/>
            <w:gridSpan w:val="2"/>
            <w:vMerge w:val="restart"/>
            <w:vAlign w:val="center"/>
          </w:tcPr>
          <w:p>
            <w:pPr>
              <w:ind w:left="31680" w:hanging="660" w:hangingChars="300"/>
              <w:jc w:val="left"/>
              <w:rPr>
                <w:rFonts w:ascii="仿宋_GB2312" w:eastAsia="仿宋_GB2312"/>
                <w:szCs w:val="21"/>
              </w:rPr>
            </w:pPr>
            <w:r>
              <w:rPr>
                <w:rFonts w:ascii="仿宋_GB2312" w:eastAsia="仿宋_GB2312"/>
                <w:szCs w:val="21"/>
              </w:rPr>
              <w:t>4.</w:t>
            </w:r>
            <w:r>
              <w:rPr>
                <w:rFonts w:hint="eastAsia" w:ascii="仿宋_GB2312" w:eastAsia="仿宋_GB2312"/>
                <w:szCs w:val="21"/>
              </w:rPr>
              <w:t>难易题目的分值占</w:t>
            </w:r>
          </w:p>
          <w:p>
            <w:pPr>
              <w:ind w:left="31680" w:hanging="660" w:hangingChars="300"/>
              <w:jc w:val="left"/>
              <w:rPr>
                <w:rFonts w:ascii="仿宋_GB2312" w:eastAsia="仿宋_GB2312"/>
                <w:szCs w:val="21"/>
              </w:rPr>
            </w:pPr>
            <w:r>
              <w:rPr>
                <w:rFonts w:hint="eastAsia" w:ascii="仿宋_GB2312" w:eastAsia="仿宋_GB2312"/>
                <w:szCs w:val="21"/>
              </w:rPr>
              <w:t>总分比例</w:t>
            </w:r>
          </w:p>
        </w:tc>
        <w:tc>
          <w:tcPr>
            <w:tcW w:w="1620" w:type="dxa"/>
            <w:gridSpan w:val="4"/>
            <w:vAlign w:val="center"/>
          </w:tcPr>
          <w:p>
            <w:pPr>
              <w:rPr>
                <w:rFonts w:ascii="仿宋_GB2312" w:eastAsia="仿宋_GB2312"/>
                <w:szCs w:val="21"/>
              </w:rPr>
            </w:pPr>
            <w:r>
              <w:rPr>
                <w:rFonts w:ascii="仿宋_GB2312" w:eastAsia="仿宋_GB2312"/>
                <w:szCs w:val="21"/>
              </w:rPr>
              <w:t>A</w:t>
            </w:r>
            <w:r>
              <w:rPr>
                <w:rFonts w:hint="eastAsia" w:ascii="仿宋_GB2312" w:eastAsia="仿宋_GB2312"/>
                <w:szCs w:val="21"/>
              </w:rPr>
              <w:t>容易题</w:t>
            </w:r>
            <w:r>
              <w:rPr>
                <w:rFonts w:ascii="仿宋_GB2312" w:eastAsia="仿宋_GB2312"/>
                <w:szCs w:val="21"/>
              </w:rPr>
              <w:t xml:space="preserve">    %</w:t>
            </w:r>
          </w:p>
        </w:tc>
        <w:tc>
          <w:tcPr>
            <w:tcW w:w="1620" w:type="dxa"/>
            <w:gridSpan w:val="3"/>
            <w:vAlign w:val="center"/>
          </w:tcPr>
          <w:p>
            <w:pPr>
              <w:rPr>
                <w:rFonts w:ascii="仿宋_GB2312" w:eastAsia="仿宋_GB2312"/>
                <w:szCs w:val="21"/>
              </w:rPr>
            </w:pPr>
            <w:r>
              <w:rPr>
                <w:rFonts w:ascii="仿宋_GB2312" w:eastAsia="仿宋_GB2312"/>
                <w:szCs w:val="21"/>
              </w:rPr>
              <w:t>B</w:t>
            </w:r>
            <w:r>
              <w:rPr>
                <w:rFonts w:hint="eastAsia" w:ascii="仿宋_GB2312" w:eastAsia="仿宋_GB2312"/>
                <w:szCs w:val="21"/>
              </w:rPr>
              <w:t>较易题</w:t>
            </w:r>
            <w:r>
              <w:rPr>
                <w:rFonts w:ascii="仿宋_GB2312" w:eastAsia="仿宋_GB2312"/>
                <w:szCs w:val="21"/>
              </w:rPr>
              <w:t xml:space="preserve">   %</w:t>
            </w:r>
          </w:p>
        </w:tc>
        <w:tc>
          <w:tcPr>
            <w:tcW w:w="3550" w:type="dxa"/>
            <w:gridSpan w:val="8"/>
            <w:vAlign w:val="center"/>
          </w:tcPr>
          <w:p>
            <w:pPr>
              <w:rPr>
                <w:rFonts w:ascii="仿宋_GB2312" w:eastAsia="仿宋_GB2312"/>
                <w:szCs w:val="21"/>
              </w:rPr>
            </w:pPr>
            <w:r>
              <w:rPr>
                <w:rFonts w:ascii="仿宋_GB2312" w:eastAsia="仿宋_GB2312"/>
                <w:szCs w:val="21"/>
              </w:rPr>
              <w:t xml:space="preserve">C </w:t>
            </w:r>
            <w:r>
              <w:rPr>
                <w:rFonts w:hint="eastAsia" w:ascii="仿宋_GB2312" w:eastAsia="仿宋_GB2312"/>
                <w:szCs w:val="21"/>
              </w:rPr>
              <w:t>中等难度题</w:t>
            </w:r>
            <w:r>
              <w:rPr>
                <w:rFonts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160" w:type="dxa"/>
            <w:gridSpan w:val="2"/>
            <w:vMerge w:val="continue"/>
            <w:vAlign w:val="center"/>
          </w:tcPr>
          <w:p>
            <w:pPr>
              <w:ind w:left="31680" w:hanging="660" w:hangingChars="300"/>
              <w:rPr>
                <w:rFonts w:ascii="仿宋_GB2312" w:hAnsi="仿宋" w:eastAsia="仿宋_GB2312" w:cs="仿宋"/>
                <w:szCs w:val="21"/>
              </w:rPr>
            </w:pPr>
          </w:p>
        </w:tc>
        <w:tc>
          <w:tcPr>
            <w:tcW w:w="1620" w:type="dxa"/>
            <w:gridSpan w:val="4"/>
            <w:vAlign w:val="center"/>
          </w:tcPr>
          <w:p>
            <w:pPr>
              <w:rPr>
                <w:rFonts w:ascii="仿宋_GB2312" w:eastAsia="仿宋_GB2312"/>
                <w:szCs w:val="21"/>
              </w:rPr>
            </w:pPr>
            <w:r>
              <w:rPr>
                <w:rFonts w:ascii="仿宋_GB2312" w:eastAsia="仿宋_GB2312"/>
                <w:szCs w:val="21"/>
              </w:rPr>
              <w:t>D</w:t>
            </w:r>
            <w:r>
              <w:rPr>
                <w:rFonts w:hint="eastAsia" w:ascii="仿宋_GB2312" w:eastAsia="仿宋_GB2312"/>
                <w:szCs w:val="21"/>
              </w:rPr>
              <w:t>较难题</w:t>
            </w:r>
            <w:r>
              <w:rPr>
                <w:rFonts w:ascii="仿宋_GB2312" w:eastAsia="仿宋_GB2312"/>
                <w:szCs w:val="21"/>
              </w:rPr>
              <w:t xml:space="preserve">   %</w:t>
            </w:r>
          </w:p>
        </w:tc>
        <w:tc>
          <w:tcPr>
            <w:tcW w:w="1620" w:type="dxa"/>
            <w:gridSpan w:val="3"/>
            <w:tcBorders>
              <w:right w:val="nil"/>
            </w:tcBorders>
            <w:vAlign w:val="center"/>
          </w:tcPr>
          <w:p>
            <w:pPr>
              <w:ind w:right="33" w:rightChars="15"/>
              <w:rPr>
                <w:rFonts w:ascii="仿宋_GB2312" w:eastAsia="仿宋_GB2312"/>
                <w:szCs w:val="21"/>
              </w:rPr>
            </w:pPr>
            <w:r>
              <w:rPr>
                <w:rFonts w:ascii="仿宋_GB2312" w:eastAsia="仿宋_GB2312"/>
                <w:szCs w:val="21"/>
              </w:rPr>
              <w:t>E</w:t>
            </w:r>
            <w:r>
              <w:rPr>
                <w:rFonts w:hint="eastAsia" w:ascii="仿宋_GB2312" w:eastAsia="仿宋_GB2312"/>
                <w:szCs w:val="21"/>
              </w:rPr>
              <w:t>难题</w:t>
            </w:r>
            <w:r>
              <w:rPr>
                <w:rFonts w:ascii="仿宋_GB2312" w:eastAsia="仿宋_GB2312"/>
                <w:szCs w:val="21"/>
              </w:rPr>
              <w:t xml:space="preserve">     %</w:t>
            </w:r>
          </w:p>
        </w:tc>
        <w:tc>
          <w:tcPr>
            <w:tcW w:w="1570" w:type="dxa"/>
            <w:gridSpan w:val="5"/>
            <w:tcBorders>
              <w:left w:val="nil"/>
              <w:right w:val="nil"/>
            </w:tcBorders>
            <w:vAlign w:val="center"/>
          </w:tcPr>
          <w:p>
            <w:pPr>
              <w:rPr>
                <w:rFonts w:ascii="仿宋_GB2312" w:eastAsia="仿宋_GB2312"/>
                <w:szCs w:val="21"/>
              </w:rPr>
            </w:pPr>
          </w:p>
        </w:tc>
        <w:tc>
          <w:tcPr>
            <w:tcW w:w="1980" w:type="dxa"/>
            <w:gridSpan w:val="3"/>
            <w:tcBorders>
              <w:left w:val="nil"/>
            </w:tcBorders>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160" w:type="dxa"/>
            <w:gridSpan w:val="2"/>
            <w:vMerge w:val="restart"/>
            <w:vAlign w:val="center"/>
          </w:tcPr>
          <w:p>
            <w:pPr>
              <w:jc w:val="left"/>
              <w:rPr>
                <w:rFonts w:ascii="仿宋_GB2312" w:eastAsia="仿宋_GB2312"/>
                <w:szCs w:val="21"/>
              </w:rPr>
            </w:pPr>
            <w:r>
              <w:rPr>
                <w:rFonts w:ascii="仿宋_GB2312" w:eastAsia="仿宋_GB2312"/>
                <w:szCs w:val="21"/>
              </w:rPr>
              <w:t>5.</w:t>
            </w:r>
            <w:r>
              <w:rPr>
                <w:rFonts w:hint="eastAsia" w:ascii="仿宋_GB2312" w:eastAsia="仿宋_GB2312"/>
                <w:szCs w:val="21"/>
              </w:rPr>
              <w:t>各题型的分值占总</w:t>
            </w:r>
          </w:p>
          <w:p>
            <w:pPr>
              <w:jc w:val="left"/>
              <w:rPr>
                <w:rFonts w:ascii="仿宋_GB2312" w:eastAsia="仿宋_GB2312"/>
                <w:szCs w:val="21"/>
              </w:rPr>
            </w:pPr>
            <w:r>
              <w:rPr>
                <w:rFonts w:hint="eastAsia" w:ascii="仿宋_GB2312" w:eastAsia="仿宋_GB2312"/>
                <w:szCs w:val="21"/>
              </w:rPr>
              <w:t>分比例</w:t>
            </w:r>
          </w:p>
        </w:tc>
        <w:tc>
          <w:tcPr>
            <w:tcW w:w="1620" w:type="dxa"/>
            <w:gridSpan w:val="4"/>
            <w:vAlign w:val="center"/>
          </w:tcPr>
          <w:p>
            <w:pPr>
              <w:rPr>
                <w:rFonts w:ascii="仿宋_GB2312" w:eastAsia="仿宋_GB2312"/>
                <w:szCs w:val="21"/>
              </w:rPr>
            </w:pPr>
            <w:r>
              <w:rPr>
                <w:rFonts w:ascii="仿宋_GB2312" w:eastAsia="仿宋_GB2312"/>
                <w:szCs w:val="21"/>
              </w:rPr>
              <w:t xml:space="preserve">A    </w:t>
            </w:r>
            <w:r>
              <w:rPr>
                <w:rFonts w:hint="eastAsia" w:ascii="仿宋_GB2312" w:eastAsia="仿宋_GB2312"/>
                <w:szCs w:val="21"/>
              </w:rPr>
              <w:t>题</w:t>
            </w:r>
            <w:r>
              <w:rPr>
                <w:rFonts w:ascii="仿宋_GB2312" w:eastAsia="仿宋_GB2312"/>
                <w:szCs w:val="21"/>
              </w:rPr>
              <w:t xml:space="preserve">    %</w:t>
            </w:r>
          </w:p>
        </w:tc>
        <w:tc>
          <w:tcPr>
            <w:tcW w:w="1620" w:type="dxa"/>
            <w:gridSpan w:val="3"/>
            <w:vAlign w:val="center"/>
          </w:tcPr>
          <w:p>
            <w:pPr>
              <w:rPr>
                <w:rFonts w:ascii="仿宋_GB2312" w:eastAsia="仿宋_GB2312"/>
                <w:szCs w:val="21"/>
              </w:rPr>
            </w:pPr>
            <w:r>
              <w:rPr>
                <w:rFonts w:ascii="仿宋_GB2312" w:eastAsia="仿宋_GB2312"/>
                <w:szCs w:val="21"/>
              </w:rPr>
              <w:t xml:space="preserve">B    </w:t>
            </w:r>
            <w:r>
              <w:rPr>
                <w:rFonts w:hint="eastAsia" w:ascii="仿宋_GB2312" w:eastAsia="仿宋_GB2312"/>
                <w:szCs w:val="21"/>
              </w:rPr>
              <w:t>题</w:t>
            </w:r>
            <w:r>
              <w:rPr>
                <w:rFonts w:ascii="仿宋_GB2312" w:eastAsia="仿宋_GB2312"/>
                <w:szCs w:val="21"/>
              </w:rPr>
              <w:t xml:space="preserve">   %</w:t>
            </w:r>
          </w:p>
        </w:tc>
        <w:tc>
          <w:tcPr>
            <w:tcW w:w="1570" w:type="dxa"/>
            <w:gridSpan w:val="5"/>
            <w:vAlign w:val="center"/>
          </w:tcPr>
          <w:p>
            <w:pPr>
              <w:rPr>
                <w:rFonts w:ascii="仿宋_GB2312" w:eastAsia="仿宋_GB2312"/>
                <w:szCs w:val="21"/>
              </w:rPr>
            </w:pPr>
            <w:r>
              <w:rPr>
                <w:rFonts w:ascii="仿宋_GB2312" w:eastAsia="仿宋_GB2312"/>
                <w:szCs w:val="21"/>
              </w:rPr>
              <w:t xml:space="preserve">C    </w:t>
            </w:r>
            <w:r>
              <w:rPr>
                <w:rFonts w:hint="eastAsia" w:ascii="仿宋_GB2312" w:eastAsia="仿宋_GB2312"/>
                <w:szCs w:val="21"/>
              </w:rPr>
              <w:t>题</w:t>
            </w:r>
            <w:r>
              <w:rPr>
                <w:rFonts w:ascii="仿宋_GB2312" w:eastAsia="仿宋_GB2312"/>
                <w:szCs w:val="21"/>
              </w:rPr>
              <w:t xml:space="preserve">   %</w:t>
            </w:r>
          </w:p>
        </w:tc>
        <w:tc>
          <w:tcPr>
            <w:tcW w:w="1980" w:type="dxa"/>
            <w:gridSpan w:val="3"/>
            <w:vAlign w:val="center"/>
          </w:tcPr>
          <w:p>
            <w:pPr>
              <w:rPr>
                <w:rFonts w:ascii="仿宋_GB2312" w:eastAsia="仿宋_GB2312"/>
                <w:szCs w:val="21"/>
              </w:rPr>
            </w:pPr>
            <w:r>
              <w:rPr>
                <w:rFonts w:ascii="仿宋_GB2312" w:eastAsia="仿宋_GB2312"/>
                <w:szCs w:val="21"/>
              </w:rPr>
              <w:t xml:space="preserve">D    </w:t>
            </w:r>
            <w:r>
              <w:rPr>
                <w:rFonts w:hint="eastAsia" w:ascii="仿宋_GB2312" w:eastAsia="仿宋_GB2312"/>
                <w:szCs w:val="21"/>
              </w:rPr>
              <w:t>题</w:t>
            </w:r>
            <w:r>
              <w:rPr>
                <w:rFonts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160" w:type="dxa"/>
            <w:gridSpan w:val="2"/>
            <w:vMerge w:val="continue"/>
            <w:vAlign w:val="center"/>
          </w:tcPr>
          <w:p>
            <w:pPr>
              <w:rPr>
                <w:rFonts w:ascii="仿宋_GB2312" w:hAnsi="仿宋" w:eastAsia="仿宋_GB2312" w:cs="仿宋"/>
                <w:szCs w:val="21"/>
              </w:rPr>
            </w:pPr>
          </w:p>
        </w:tc>
        <w:tc>
          <w:tcPr>
            <w:tcW w:w="1620" w:type="dxa"/>
            <w:gridSpan w:val="4"/>
            <w:vAlign w:val="center"/>
          </w:tcPr>
          <w:p>
            <w:pPr>
              <w:rPr>
                <w:rFonts w:ascii="仿宋_GB2312" w:eastAsia="仿宋_GB2312"/>
                <w:szCs w:val="21"/>
              </w:rPr>
            </w:pPr>
            <w:r>
              <w:rPr>
                <w:rFonts w:ascii="仿宋_GB2312" w:eastAsia="仿宋_GB2312"/>
                <w:szCs w:val="21"/>
              </w:rPr>
              <w:t xml:space="preserve">E    </w:t>
            </w:r>
            <w:r>
              <w:rPr>
                <w:rFonts w:hint="eastAsia" w:ascii="仿宋_GB2312" w:eastAsia="仿宋_GB2312"/>
                <w:szCs w:val="21"/>
              </w:rPr>
              <w:t>题</w:t>
            </w:r>
            <w:r>
              <w:rPr>
                <w:rFonts w:ascii="仿宋_GB2312" w:eastAsia="仿宋_GB2312"/>
                <w:szCs w:val="21"/>
              </w:rPr>
              <w:t xml:space="preserve">    %</w:t>
            </w:r>
          </w:p>
        </w:tc>
        <w:tc>
          <w:tcPr>
            <w:tcW w:w="1620" w:type="dxa"/>
            <w:gridSpan w:val="3"/>
            <w:vAlign w:val="center"/>
          </w:tcPr>
          <w:p>
            <w:pPr>
              <w:rPr>
                <w:rFonts w:ascii="仿宋_GB2312" w:eastAsia="仿宋_GB2312"/>
                <w:szCs w:val="21"/>
              </w:rPr>
            </w:pPr>
            <w:r>
              <w:rPr>
                <w:rFonts w:ascii="仿宋_GB2312" w:eastAsia="仿宋_GB2312"/>
                <w:szCs w:val="21"/>
              </w:rPr>
              <w:t xml:space="preserve">F    </w:t>
            </w:r>
            <w:r>
              <w:rPr>
                <w:rFonts w:hint="eastAsia" w:ascii="仿宋_GB2312" w:eastAsia="仿宋_GB2312"/>
                <w:szCs w:val="21"/>
              </w:rPr>
              <w:t>题</w:t>
            </w:r>
            <w:r>
              <w:rPr>
                <w:rFonts w:ascii="仿宋_GB2312" w:eastAsia="仿宋_GB2312"/>
                <w:szCs w:val="21"/>
              </w:rPr>
              <w:t xml:space="preserve">   %</w:t>
            </w:r>
          </w:p>
        </w:tc>
        <w:tc>
          <w:tcPr>
            <w:tcW w:w="1570" w:type="dxa"/>
            <w:gridSpan w:val="5"/>
            <w:vAlign w:val="center"/>
          </w:tcPr>
          <w:p>
            <w:pPr>
              <w:rPr>
                <w:rFonts w:ascii="仿宋_GB2312" w:eastAsia="仿宋_GB2312"/>
                <w:szCs w:val="21"/>
              </w:rPr>
            </w:pPr>
            <w:r>
              <w:rPr>
                <w:rFonts w:ascii="仿宋_GB2312" w:eastAsia="仿宋_GB2312"/>
                <w:szCs w:val="21"/>
              </w:rPr>
              <w:t xml:space="preserve">G    </w:t>
            </w:r>
            <w:r>
              <w:rPr>
                <w:rFonts w:hint="eastAsia" w:ascii="仿宋_GB2312" w:eastAsia="仿宋_GB2312"/>
                <w:szCs w:val="21"/>
              </w:rPr>
              <w:t>题</w:t>
            </w:r>
            <w:r>
              <w:rPr>
                <w:rFonts w:ascii="仿宋_GB2312" w:eastAsia="仿宋_GB2312"/>
                <w:szCs w:val="21"/>
              </w:rPr>
              <w:t xml:space="preserve">   %</w:t>
            </w:r>
          </w:p>
        </w:tc>
        <w:tc>
          <w:tcPr>
            <w:tcW w:w="1980" w:type="dxa"/>
            <w:gridSpan w:val="3"/>
            <w:vAlign w:val="center"/>
          </w:tcPr>
          <w:p>
            <w:pPr>
              <w:rPr>
                <w:rFonts w:ascii="仿宋_GB2312" w:eastAsia="仿宋_GB2312"/>
                <w:szCs w:val="21"/>
              </w:rPr>
            </w:pPr>
            <w:r>
              <w:rPr>
                <w:rFonts w:ascii="仿宋_GB2312" w:eastAsia="仿宋_GB2312"/>
                <w:szCs w:val="21"/>
              </w:rPr>
              <w:t xml:space="preserve">H    </w:t>
            </w:r>
            <w:r>
              <w:rPr>
                <w:rFonts w:hint="eastAsia" w:ascii="仿宋_GB2312" w:eastAsia="仿宋_GB2312"/>
                <w:szCs w:val="21"/>
              </w:rPr>
              <w:t>题</w:t>
            </w:r>
            <w:r>
              <w:rPr>
                <w:rFonts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160" w:type="dxa"/>
            <w:gridSpan w:val="2"/>
            <w:vMerge w:val="restart"/>
            <w:vAlign w:val="center"/>
          </w:tcPr>
          <w:p>
            <w:pPr>
              <w:jc w:val="center"/>
              <w:rPr>
                <w:rFonts w:ascii="仿宋_GB2312" w:eastAsia="仿宋_GB2312"/>
                <w:szCs w:val="21"/>
              </w:rPr>
            </w:pPr>
            <w:r>
              <w:rPr>
                <w:rFonts w:ascii="仿宋_GB2312" w:eastAsia="仿宋_GB2312"/>
                <w:szCs w:val="21"/>
              </w:rPr>
              <w:t>6.</w:t>
            </w:r>
            <w:r>
              <w:rPr>
                <w:rFonts w:hint="eastAsia" w:ascii="仿宋_GB2312" w:eastAsia="仿宋_GB2312"/>
                <w:szCs w:val="21"/>
              </w:rPr>
              <w:t>考生成绩分布段</w:t>
            </w:r>
          </w:p>
        </w:tc>
        <w:tc>
          <w:tcPr>
            <w:tcW w:w="1273" w:type="dxa"/>
            <w:gridSpan w:val="2"/>
            <w:vAlign w:val="center"/>
          </w:tcPr>
          <w:p>
            <w:pPr>
              <w:jc w:val="center"/>
              <w:rPr>
                <w:rFonts w:ascii="仿宋_GB2312" w:eastAsia="仿宋_GB2312"/>
                <w:szCs w:val="21"/>
              </w:rPr>
            </w:pPr>
            <w:r>
              <w:rPr>
                <w:rFonts w:hint="eastAsia" w:ascii="仿宋_GB2312" w:eastAsia="仿宋_GB2312"/>
                <w:szCs w:val="21"/>
              </w:rPr>
              <w:t>最高分</w:t>
            </w:r>
          </w:p>
        </w:tc>
        <w:tc>
          <w:tcPr>
            <w:tcW w:w="1026" w:type="dxa"/>
            <w:gridSpan w:val="4"/>
            <w:vAlign w:val="center"/>
          </w:tcPr>
          <w:p>
            <w:pPr>
              <w:jc w:val="center"/>
              <w:rPr>
                <w:rFonts w:ascii="仿宋_GB2312" w:eastAsia="仿宋_GB2312"/>
                <w:szCs w:val="21"/>
              </w:rPr>
            </w:pPr>
          </w:p>
        </w:tc>
        <w:tc>
          <w:tcPr>
            <w:tcW w:w="941" w:type="dxa"/>
            <w:vAlign w:val="center"/>
          </w:tcPr>
          <w:p>
            <w:pPr>
              <w:jc w:val="center"/>
              <w:rPr>
                <w:rFonts w:ascii="仿宋_GB2312" w:eastAsia="仿宋_GB2312"/>
                <w:szCs w:val="21"/>
              </w:rPr>
            </w:pPr>
            <w:r>
              <w:rPr>
                <w:rFonts w:hint="eastAsia" w:ascii="仿宋_GB2312" w:eastAsia="仿宋_GB2312"/>
                <w:szCs w:val="21"/>
              </w:rPr>
              <w:t>最低分</w:t>
            </w:r>
          </w:p>
        </w:tc>
        <w:tc>
          <w:tcPr>
            <w:tcW w:w="1112" w:type="dxa"/>
            <w:gridSpan w:val="3"/>
            <w:vAlign w:val="center"/>
          </w:tcPr>
          <w:p>
            <w:pPr>
              <w:jc w:val="center"/>
              <w:rPr>
                <w:rFonts w:ascii="仿宋_GB2312" w:eastAsia="仿宋_GB2312"/>
                <w:szCs w:val="21"/>
              </w:rPr>
            </w:pPr>
          </w:p>
        </w:tc>
        <w:tc>
          <w:tcPr>
            <w:tcW w:w="1026" w:type="dxa"/>
            <w:gridSpan w:val="4"/>
            <w:vAlign w:val="center"/>
          </w:tcPr>
          <w:p>
            <w:pPr>
              <w:jc w:val="center"/>
              <w:rPr>
                <w:rFonts w:ascii="仿宋_GB2312" w:eastAsia="仿宋_GB2312"/>
                <w:szCs w:val="21"/>
              </w:rPr>
            </w:pPr>
            <w:r>
              <w:rPr>
                <w:rFonts w:hint="eastAsia" w:ascii="仿宋_GB2312" w:eastAsia="仿宋_GB2312"/>
                <w:szCs w:val="21"/>
              </w:rPr>
              <w:t>平均分</w:t>
            </w:r>
          </w:p>
        </w:tc>
        <w:tc>
          <w:tcPr>
            <w:tcW w:w="141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160" w:type="dxa"/>
            <w:gridSpan w:val="2"/>
            <w:vMerge w:val="continue"/>
            <w:vAlign w:val="center"/>
          </w:tcPr>
          <w:p>
            <w:pPr>
              <w:jc w:val="center"/>
              <w:rPr>
                <w:rFonts w:ascii="仿宋_GB2312" w:hAnsi="仿宋" w:eastAsia="仿宋_GB2312" w:cs="仿宋"/>
                <w:szCs w:val="21"/>
              </w:rPr>
            </w:pPr>
          </w:p>
        </w:tc>
        <w:tc>
          <w:tcPr>
            <w:tcW w:w="1273" w:type="dxa"/>
            <w:gridSpan w:val="2"/>
            <w:vAlign w:val="center"/>
          </w:tcPr>
          <w:p>
            <w:pPr>
              <w:jc w:val="center"/>
              <w:rPr>
                <w:rFonts w:ascii="仿宋_GB2312" w:eastAsia="仿宋_GB2312"/>
                <w:szCs w:val="21"/>
              </w:rPr>
            </w:pPr>
            <w:r>
              <w:rPr>
                <w:rFonts w:hint="eastAsia" w:ascii="仿宋_GB2312" w:eastAsia="仿宋_GB2312"/>
                <w:szCs w:val="21"/>
              </w:rPr>
              <w:t>分数</w:t>
            </w:r>
          </w:p>
        </w:tc>
        <w:tc>
          <w:tcPr>
            <w:tcW w:w="1026" w:type="dxa"/>
            <w:gridSpan w:val="4"/>
            <w:vAlign w:val="center"/>
          </w:tcPr>
          <w:p>
            <w:pPr>
              <w:jc w:val="center"/>
              <w:rPr>
                <w:rFonts w:ascii="仿宋_GB2312" w:eastAsia="仿宋_GB2312"/>
                <w:szCs w:val="21"/>
              </w:rPr>
            </w:pPr>
            <w:r>
              <w:rPr>
                <w:rFonts w:hint="eastAsia" w:ascii="仿宋_GB2312" w:eastAsia="仿宋_GB2312"/>
                <w:szCs w:val="21"/>
              </w:rPr>
              <w:t>≥</w:t>
            </w:r>
            <w:r>
              <w:rPr>
                <w:rFonts w:ascii="仿宋_GB2312" w:eastAsia="仿宋_GB2312"/>
                <w:szCs w:val="21"/>
              </w:rPr>
              <w:t>90</w:t>
            </w:r>
          </w:p>
        </w:tc>
        <w:tc>
          <w:tcPr>
            <w:tcW w:w="941" w:type="dxa"/>
            <w:vAlign w:val="center"/>
          </w:tcPr>
          <w:p>
            <w:pPr>
              <w:jc w:val="center"/>
              <w:rPr>
                <w:rFonts w:ascii="仿宋_GB2312" w:eastAsia="仿宋_GB2312"/>
                <w:szCs w:val="21"/>
              </w:rPr>
            </w:pPr>
            <w:r>
              <w:rPr>
                <w:rFonts w:ascii="仿宋_GB2312" w:eastAsia="仿宋_GB2312"/>
                <w:szCs w:val="21"/>
              </w:rPr>
              <w:t>80—89</w:t>
            </w:r>
          </w:p>
        </w:tc>
        <w:tc>
          <w:tcPr>
            <w:tcW w:w="1112" w:type="dxa"/>
            <w:gridSpan w:val="3"/>
            <w:vAlign w:val="center"/>
          </w:tcPr>
          <w:p>
            <w:pPr>
              <w:jc w:val="center"/>
              <w:rPr>
                <w:rFonts w:ascii="仿宋_GB2312" w:eastAsia="仿宋_GB2312"/>
                <w:szCs w:val="21"/>
              </w:rPr>
            </w:pPr>
            <w:r>
              <w:rPr>
                <w:rFonts w:ascii="仿宋_GB2312" w:eastAsia="仿宋_GB2312"/>
                <w:szCs w:val="21"/>
              </w:rPr>
              <w:t>70—79</w:t>
            </w:r>
          </w:p>
        </w:tc>
        <w:tc>
          <w:tcPr>
            <w:tcW w:w="1026" w:type="dxa"/>
            <w:gridSpan w:val="4"/>
            <w:vAlign w:val="center"/>
          </w:tcPr>
          <w:p>
            <w:pPr>
              <w:jc w:val="center"/>
              <w:rPr>
                <w:rFonts w:ascii="仿宋_GB2312" w:eastAsia="仿宋_GB2312"/>
                <w:szCs w:val="21"/>
              </w:rPr>
            </w:pPr>
            <w:r>
              <w:rPr>
                <w:rFonts w:ascii="仿宋_GB2312" w:eastAsia="仿宋_GB2312"/>
                <w:szCs w:val="21"/>
              </w:rPr>
              <w:t>60—69</w:t>
            </w:r>
          </w:p>
        </w:tc>
        <w:tc>
          <w:tcPr>
            <w:tcW w:w="1412" w:type="dxa"/>
            <w:vAlign w:val="center"/>
          </w:tcPr>
          <w:p>
            <w:pPr>
              <w:jc w:val="center"/>
              <w:rPr>
                <w:rFonts w:ascii="仿宋_GB2312" w:eastAsia="仿宋_GB2312"/>
                <w:szCs w:val="21"/>
              </w:rPr>
            </w:pPr>
            <w:r>
              <w:rPr>
                <w:rFonts w:ascii="仿宋_GB2312" w:eastAsia="仿宋_GB2312"/>
                <w:szCs w:val="21"/>
              </w:rPr>
              <w:t>&lt;60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160" w:type="dxa"/>
            <w:gridSpan w:val="2"/>
            <w:vMerge w:val="continue"/>
            <w:vAlign w:val="center"/>
          </w:tcPr>
          <w:p>
            <w:pPr>
              <w:jc w:val="center"/>
              <w:rPr>
                <w:rFonts w:ascii="仿宋_GB2312" w:hAnsi="仿宋" w:eastAsia="仿宋_GB2312" w:cs="仿宋"/>
                <w:szCs w:val="21"/>
              </w:rPr>
            </w:pPr>
          </w:p>
        </w:tc>
        <w:tc>
          <w:tcPr>
            <w:tcW w:w="1273" w:type="dxa"/>
            <w:gridSpan w:val="2"/>
            <w:vAlign w:val="center"/>
          </w:tcPr>
          <w:p>
            <w:pPr>
              <w:jc w:val="center"/>
              <w:rPr>
                <w:rFonts w:ascii="仿宋_GB2312" w:hAnsi="仿宋" w:eastAsia="仿宋_GB2312" w:cs="仿宋"/>
                <w:szCs w:val="21"/>
              </w:rPr>
            </w:pPr>
            <w:r>
              <w:rPr>
                <w:rFonts w:hint="eastAsia" w:ascii="仿宋_GB2312" w:eastAsia="仿宋_GB2312"/>
                <w:szCs w:val="21"/>
              </w:rPr>
              <w:t>人数</w:t>
            </w:r>
          </w:p>
        </w:tc>
        <w:tc>
          <w:tcPr>
            <w:tcW w:w="1026" w:type="dxa"/>
            <w:gridSpan w:val="4"/>
            <w:vAlign w:val="center"/>
          </w:tcPr>
          <w:p>
            <w:pPr>
              <w:jc w:val="center"/>
              <w:rPr>
                <w:rFonts w:ascii="仿宋_GB2312" w:hAnsi="仿宋" w:eastAsia="仿宋_GB2312" w:cs="仿宋"/>
                <w:szCs w:val="21"/>
              </w:rPr>
            </w:pPr>
          </w:p>
        </w:tc>
        <w:tc>
          <w:tcPr>
            <w:tcW w:w="941" w:type="dxa"/>
            <w:vAlign w:val="center"/>
          </w:tcPr>
          <w:p>
            <w:pPr>
              <w:jc w:val="center"/>
              <w:rPr>
                <w:rFonts w:ascii="仿宋_GB2312" w:eastAsia="仿宋_GB2312"/>
                <w:szCs w:val="21"/>
              </w:rPr>
            </w:pPr>
          </w:p>
        </w:tc>
        <w:tc>
          <w:tcPr>
            <w:tcW w:w="1112" w:type="dxa"/>
            <w:gridSpan w:val="3"/>
            <w:vAlign w:val="center"/>
          </w:tcPr>
          <w:p>
            <w:pPr>
              <w:jc w:val="center"/>
              <w:rPr>
                <w:rFonts w:ascii="仿宋_GB2312" w:eastAsia="仿宋_GB2312"/>
                <w:szCs w:val="21"/>
              </w:rPr>
            </w:pPr>
            <w:r>
              <w:rPr>
                <w:rFonts w:hint="eastAsia" w:ascii="仿宋_GB2312" w:eastAsia="仿宋_GB2312"/>
                <w:szCs w:val="21"/>
              </w:rPr>
              <w:t>人数</w:t>
            </w:r>
          </w:p>
        </w:tc>
        <w:tc>
          <w:tcPr>
            <w:tcW w:w="1026" w:type="dxa"/>
            <w:gridSpan w:val="4"/>
            <w:vAlign w:val="center"/>
          </w:tcPr>
          <w:p>
            <w:pPr>
              <w:jc w:val="center"/>
              <w:rPr>
                <w:rFonts w:ascii="仿宋_GB2312" w:eastAsia="仿宋_GB2312"/>
                <w:color w:val="FF0000"/>
                <w:szCs w:val="21"/>
              </w:rPr>
            </w:pPr>
          </w:p>
        </w:tc>
        <w:tc>
          <w:tcPr>
            <w:tcW w:w="141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160" w:type="dxa"/>
            <w:gridSpan w:val="2"/>
            <w:vMerge w:val="continue"/>
            <w:vAlign w:val="center"/>
          </w:tcPr>
          <w:p>
            <w:pPr>
              <w:jc w:val="center"/>
              <w:rPr>
                <w:rFonts w:ascii="仿宋_GB2312" w:hAnsi="仿宋" w:eastAsia="仿宋_GB2312" w:cs="仿宋"/>
                <w:szCs w:val="21"/>
              </w:rPr>
            </w:pPr>
          </w:p>
        </w:tc>
        <w:tc>
          <w:tcPr>
            <w:tcW w:w="1273" w:type="dxa"/>
            <w:gridSpan w:val="2"/>
            <w:vAlign w:val="center"/>
          </w:tcPr>
          <w:p>
            <w:pPr>
              <w:jc w:val="center"/>
              <w:rPr>
                <w:rFonts w:ascii="仿宋_GB2312" w:hAnsi="仿宋" w:eastAsia="仿宋_GB2312" w:cs="仿宋"/>
                <w:szCs w:val="21"/>
              </w:rPr>
            </w:pPr>
            <w:r>
              <w:rPr>
                <w:rFonts w:hint="eastAsia" w:ascii="仿宋_GB2312" w:eastAsia="仿宋_GB2312"/>
              </w:rPr>
              <w:t>百分比</w:t>
            </w:r>
          </w:p>
        </w:tc>
        <w:tc>
          <w:tcPr>
            <w:tcW w:w="1026" w:type="dxa"/>
            <w:gridSpan w:val="4"/>
            <w:vAlign w:val="center"/>
          </w:tcPr>
          <w:p>
            <w:pPr>
              <w:jc w:val="center"/>
              <w:rPr>
                <w:rFonts w:ascii="仿宋_GB2312" w:hAnsi="仿宋" w:eastAsia="仿宋_GB2312" w:cs="仿宋"/>
                <w:szCs w:val="21"/>
              </w:rPr>
            </w:pPr>
          </w:p>
        </w:tc>
        <w:tc>
          <w:tcPr>
            <w:tcW w:w="941" w:type="dxa"/>
            <w:vAlign w:val="center"/>
          </w:tcPr>
          <w:p>
            <w:pPr>
              <w:jc w:val="center"/>
              <w:rPr>
                <w:rFonts w:ascii="仿宋_GB2312" w:eastAsia="仿宋_GB2312"/>
                <w:szCs w:val="21"/>
              </w:rPr>
            </w:pPr>
          </w:p>
        </w:tc>
        <w:tc>
          <w:tcPr>
            <w:tcW w:w="1112" w:type="dxa"/>
            <w:gridSpan w:val="3"/>
            <w:vAlign w:val="center"/>
          </w:tcPr>
          <w:p>
            <w:pPr>
              <w:jc w:val="center"/>
              <w:rPr>
                <w:rFonts w:ascii="仿宋_GB2312" w:eastAsia="仿宋_GB2312"/>
              </w:rPr>
            </w:pPr>
            <w:r>
              <w:rPr>
                <w:rFonts w:hint="eastAsia" w:ascii="仿宋_GB2312" w:eastAsia="仿宋_GB2312"/>
              </w:rPr>
              <w:t>百分比</w:t>
            </w:r>
          </w:p>
        </w:tc>
        <w:tc>
          <w:tcPr>
            <w:tcW w:w="1026" w:type="dxa"/>
            <w:gridSpan w:val="4"/>
            <w:vAlign w:val="center"/>
          </w:tcPr>
          <w:p>
            <w:pPr>
              <w:jc w:val="center"/>
              <w:rPr>
                <w:rFonts w:ascii="仿宋_GB2312" w:eastAsia="仿宋_GB2312"/>
                <w:color w:val="FF0000"/>
              </w:rPr>
            </w:pPr>
          </w:p>
        </w:tc>
        <w:tc>
          <w:tcPr>
            <w:tcW w:w="141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5" w:hRule="atLeast"/>
          <w:jc w:val="center"/>
        </w:trPr>
        <w:tc>
          <w:tcPr>
            <w:tcW w:w="8950" w:type="dxa"/>
            <w:gridSpan w:val="17"/>
            <w:vAlign w:val="top"/>
          </w:tcPr>
          <w:p>
            <w:pPr>
              <w:adjustRightInd w:val="0"/>
              <w:snapToGrid w:val="0"/>
              <w:rPr>
                <w:rFonts w:ascii="仿宋_GB2312" w:eastAsia="仿宋_GB2312" w:cs="仿宋"/>
                <w:sz w:val="24"/>
              </w:rPr>
            </w:pPr>
            <w:r>
              <w:rPr>
                <w:rFonts w:hint="eastAsia" w:ascii="仿宋_GB2312" w:hAnsi="宋体" w:eastAsia="仿宋_GB2312" w:cs="仿宋"/>
                <w:sz w:val="24"/>
              </w:rPr>
              <w:t>试卷情况综合分析：</w:t>
            </w:r>
          </w:p>
          <w:p>
            <w:pPr>
              <w:jc w:val="left"/>
              <w:rPr>
                <w:rFonts w:ascii="仿宋_GB2312" w:eastAsia="仿宋_GB2312" w:cs="仿宋"/>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jc w:val="center"/>
        </w:trPr>
        <w:tc>
          <w:tcPr>
            <w:tcW w:w="8950" w:type="dxa"/>
            <w:gridSpan w:val="17"/>
            <w:vAlign w:val="top"/>
          </w:tcPr>
          <w:p>
            <w:pPr>
              <w:adjustRightInd w:val="0"/>
              <w:snapToGrid w:val="0"/>
              <w:rPr>
                <w:rFonts w:ascii="仿宋_GB2312" w:eastAsia="仿宋_GB2312" w:cs="仿宋"/>
                <w:sz w:val="24"/>
              </w:rPr>
            </w:pPr>
            <w:r>
              <w:rPr>
                <w:rFonts w:hint="eastAsia" w:ascii="仿宋_GB2312" w:hAnsi="宋体" w:eastAsia="仿宋_GB2312" w:cs="仿宋"/>
                <w:sz w:val="24"/>
              </w:rPr>
              <w:t>教学中存在的问题、改进意见及建议：</w:t>
            </w:r>
          </w:p>
          <w:p>
            <w:pPr>
              <w:jc w:val="left"/>
              <w:rPr>
                <w:rFonts w:ascii="仿宋_GB2312" w:eastAsia="仿宋_GB2312" w:cs="仿宋"/>
                <w:sz w:val="24"/>
              </w:rPr>
            </w:pPr>
          </w:p>
        </w:tc>
      </w:tr>
    </w:tbl>
    <w:p>
      <w:pPr>
        <w:rPr>
          <w:rFonts w:ascii="宋体"/>
          <w:sz w:val="28"/>
        </w:rPr>
        <w:sectPr>
          <w:footerReference r:id="rId13" w:type="default"/>
          <w:type w:val="continuous"/>
          <w:pgSz w:w="11900" w:h="16840"/>
          <w:pgMar w:top="1600" w:right="1360" w:bottom="1160" w:left="1360" w:header="720" w:footer="720" w:gutter="0"/>
          <w:cols w:space="720" w:num="1"/>
        </w:sectPr>
      </w:pPr>
      <w:r>
        <w:rPr>
          <w:rFonts w:hint="eastAsia" w:ascii="仿宋_GB2312" w:hAnsi="宋体" w:eastAsia="仿宋_GB2312" w:cs="仿宋"/>
          <w:sz w:val="24"/>
        </w:rPr>
        <w:t>注：第</w:t>
      </w:r>
      <w:r>
        <w:rPr>
          <w:rFonts w:ascii="仿宋_GB2312" w:hAnsi="宋体" w:eastAsia="仿宋_GB2312" w:cs="仿宋"/>
          <w:sz w:val="24"/>
        </w:rPr>
        <w:t>6</w:t>
      </w:r>
      <w:r>
        <w:rPr>
          <w:rFonts w:hint="eastAsia" w:ascii="仿宋_GB2312" w:hAnsi="宋体" w:eastAsia="仿宋_GB2312" w:cs="仿宋"/>
          <w:sz w:val="24"/>
        </w:rPr>
        <w:t>项的百分比请保留整数</w:t>
      </w:r>
      <w:r>
        <w:rPr>
          <w:rFonts w:hint="eastAsia" w:hAnsi="宋体" w:cs="仿宋"/>
          <w:sz w:val="24"/>
          <w:lang w:eastAsia="zh-CN"/>
        </w:rPr>
        <w:t>。</w:t>
      </w:r>
    </w:p>
    <w:p>
      <w:pPr>
        <w:pStyle w:val="4"/>
        <w:spacing w:before="29"/>
        <w:rPr>
          <w:rFonts w:hint="eastAsia" w:ascii="仿宋_GB2312" w:hAnsi="仿宋_GB2312" w:eastAsia="仿宋_GB2312" w:cs="仿宋_GB2312"/>
          <w:lang w:val="en-US" w:eastAsia="zh-CN"/>
        </w:rPr>
      </w:pPr>
      <w:r>
        <w:rPr>
          <w:rFonts w:hint="eastAsia" w:ascii="仿宋_GB2312" w:hAnsi="仿宋_GB2312" w:eastAsia="仿宋_GB2312" w:cs="仿宋_GB2312"/>
          <w:spacing w:val="-27"/>
        </w:rPr>
        <w:t xml:space="preserve">附件 </w:t>
      </w:r>
      <w:r>
        <w:rPr>
          <w:rFonts w:hint="eastAsia" w:ascii="仿宋_GB2312" w:hAnsi="仿宋_GB2312" w:eastAsia="仿宋_GB2312" w:cs="仿宋_GB2312"/>
          <w:lang w:val="en-US" w:eastAsia="zh-CN"/>
        </w:rPr>
        <w:t>13</w:t>
      </w:r>
    </w:p>
    <w:p>
      <w:pPr>
        <w:pStyle w:val="4"/>
        <w:spacing w:before="8"/>
        <w:jc w:val="center"/>
        <w:rPr>
          <w:rFonts w:hint="eastAsia" w:ascii="方正小标宋简体" w:eastAsia="方正小标宋简体"/>
        </w:rPr>
      </w:pPr>
      <w:r>
        <w:rPr>
          <w:rFonts w:hint="eastAsia" w:ascii="方正小标宋简体" w:eastAsia="方正小标宋简体"/>
          <w:lang w:eastAsia="zh-CN"/>
        </w:rPr>
        <w:t>信阳航空职业学院</w:t>
      </w:r>
      <w:r>
        <w:rPr>
          <w:rFonts w:hint="eastAsia" w:ascii="方正小标宋简体" w:eastAsia="方正小标宋简体"/>
        </w:rPr>
        <w:t>学生免修（免考）课程申请</w:t>
      </w:r>
    </w:p>
    <w:p>
      <w:pPr>
        <w:tabs>
          <w:tab w:val="left" w:pos="3278"/>
        </w:tabs>
        <w:spacing w:before="31"/>
        <w:ind w:right="0"/>
        <w:jc w:val="left"/>
        <w:rPr>
          <w:rFonts w:hint="eastAsia" w:ascii="仿宋_GB2312" w:hAnsi="仿宋_GB2312" w:eastAsia="仿宋_GB2312" w:cs="仿宋_GB2312"/>
          <w:sz w:val="24"/>
          <w:szCs w:val="24"/>
        </w:rPr>
      </w:pPr>
      <w:r>
        <w:rPr>
          <w:rFonts w:hint="eastAsia" w:ascii="仿宋_GB2312" w:hAnsi="仿宋_GB2312" w:eastAsia="仿宋_GB2312" w:cs="仿宋_GB2312"/>
          <w:w w:val="95"/>
          <w:sz w:val="24"/>
          <w:szCs w:val="24"/>
          <w:lang w:eastAsia="zh-CN"/>
        </w:rPr>
        <w:t>系部</w:t>
      </w:r>
      <w:r>
        <w:rPr>
          <w:rFonts w:hint="eastAsia" w:ascii="仿宋_GB2312" w:hAnsi="仿宋_GB2312" w:eastAsia="仿宋_GB2312" w:cs="仿宋_GB2312"/>
          <w:w w:val="95"/>
          <w:sz w:val="24"/>
          <w:szCs w:val="24"/>
        </w:rPr>
        <w:t>：</w:t>
      </w:r>
      <w:r>
        <w:rPr>
          <w:rFonts w:hint="eastAsia" w:ascii="仿宋_GB2312" w:hAnsi="仿宋_GB2312" w:eastAsia="仿宋_GB2312" w:cs="仿宋_GB2312"/>
          <w:w w:val="95"/>
          <w:sz w:val="24"/>
          <w:szCs w:val="24"/>
          <w:u w:val="single"/>
        </w:rPr>
        <w:t xml:space="preserve"> </w:t>
      </w:r>
      <w:r>
        <w:rPr>
          <w:rFonts w:hint="eastAsia" w:ascii="仿宋_GB2312" w:hAnsi="仿宋_GB2312" w:eastAsia="仿宋_GB2312" w:cs="仿宋_GB2312"/>
          <w:sz w:val="24"/>
          <w:szCs w:val="24"/>
          <w:u w:val="single"/>
        </w:rPr>
        <w:tab/>
      </w:r>
    </w:p>
    <w:p>
      <w:pPr>
        <w:pStyle w:val="4"/>
        <w:spacing w:before="10"/>
        <w:rPr>
          <w:rFonts w:hint="eastAsia" w:ascii="仿宋_GB2312" w:hAnsi="仿宋_GB2312" w:eastAsia="仿宋_GB2312" w:cs="仿宋_GB2312"/>
          <w:sz w:val="10"/>
        </w:rPr>
      </w:pPr>
    </w:p>
    <w:tbl>
      <w:tblPr>
        <w:tblStyle w:val="6"/>
        <w:tblW w:w="8704"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0"/>
        <w:gridCol w:w="1800"/>
        <w:gridCol w:w="898"/>
        <w:gridCol w:w="1800"/>
        <w:gridCol w:w="902"/>
        <w:gridCol w:w="1279"/>
        <w:gridCol w:w="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7" w:hRule="atLeast"/>
        </w:trPr>
        <w:tc>
          <w:tcPr>
            <w:tcW w:w="1500" w:type="dxa"/>
            <w:vAlign w:val="center"/>
          </w:tcPr>
          <w:p>
            <w:pPr>
              <w:pStyle w:val="8"/>
              <w:spacing w:before="1"/>
              <w:jc w:val="center"/>
              <w:rPr>
                <w:rFonts w:hint="eastAsia" w:ascii="仿宋_GB2312" w:hAnsi="仿宋_GB2312" w:eastAsia="仿宋_GB2312" w:cs="仿宋_GB2312"/>
                <w:sz w:val="24"/>
              </w:rPr>
            </w:pPr>
            <w:r>
              <w:rPr>
                <w:rFonts w:hint="eastAsia" w:ascii="仿宋_GB2312" w:hAnsi="仿宋_GB2312" w:eastAsia="仿宋_GB2312" w:cs="仿宋_GB2312"/>
                <w:sz w:val="24"/>
              </w:rPr>
              <w:t>学号</w:t>
            </w:r>
          </w:p>
        </w:tc>
        <w:tc>
          <w:tcPr>
            <w:tcW w:w="1800" w:type="dxa"/>
            <w:vAlign w:val="center"/>
          </w:tcPr>
          <w:p>
            <w:pPr>
              <w:pStyle w:val="8"/>
              <w:jc w:val="center"/>
              <w:rPr>
                <w:rFonts w:hint="eastAsia" w:ascii="仿宋_GB2312" w:hAnsi="仿宋_GB2312" w:eastAsia="仿宋_GB2312" w:cs="仿宋_GB2312"/>
                <w:sz w:val="24"/>
              </w:rPr>
            </w:pPr>
          </w:p>
        </w:tc>
        <w:tc>
          <w:tcPr>
            <w:tcW w:w="898" w:type="dxa"/>
            <w:vAlign w:val="center"/>
          </w:tcPr>
          <w:p>
            <w:pPr>
              <w:pStyle w:val="8"/>
              <w:spacing w:before="1"/>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1800" w:type="dxa"/>
            <w:vAlign w:val="center"/>
          </w:tcPr>
          <w:p>
            <w:pPr>
              <w:pStyle w:val="8"/>
              <w:jc w:val="center"/>
              <w:rPr>
                <w:rFonts w:hint="eastAsia" w:ascii="仿宋_GB2312" w:hAnsi="仿宋_GB2312" w:eastAsia="仿宋_GB2312" w:cs="仿宋_GB2312"/>
                <w:sz w:val="24"/>
              </w:rPr>
            </w:pPr>
          </w:p>
        </w:tc>
        <w:tc>
          <w:tcPr>
            <w:tcW w:w="902" w:type="dxa"/>
            <w:vAlign w:val="center"/>
          </w:tcPr>
          <w:p>
            <w:pPr>
              <w:pStyle w:val="8"/>
              <w:spacing w:before="1"/>
              <w:jc w:val="center"/>
              <w:rPr>
                <w:rFonts w:hint="eastAsia" w:ascii="仿宋_GB2312" w:hAnsi="仿宋_GB2312" w:eastAsia="仿宋_GB2312" w:cs="仿宋_GB2312"/>
                <w:sz w:val="24"/>
              </w:rPr>
            </w:pPr>
            <w:r>
              <w:rPr>
                <w:rFonts w:hint="eastAsia" w:ascii="仿宋_GB2312" w:hAnsi="仿宋_GB2312" w:eastAsia="仿宋_GB2312" w:cs="仿宋_GB2312"/>
                <w:sz w:val="24"/>
              </w:rPr>
              <w:t>班级</w:t>
            </w:r>
          </w:p>
        </w:tc>
        <w:tc>
          <w:tcPr>
            <w:tcW w:w="1804" w:type="dxa"/>
            <w:gridSpan w:val="2"/>
            <w:vAlign w:val="center"/>
          </w:tcPr>
          <w:p>
            <w:pPr>
              <w:pStyle w:val="8"/>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5" w:hRule="atLeast"/>
        </w:trPr>
        <w:tc>
          <w:tcPr>
            <w:tcW w:w="8704" w:type="dxa"/>
            <w:gridSpan w:val="7"/>
            <w:vAlign w:val="top"/>
          </w:tcPr>
          <w:p>
            <w:pPr>
              <w:pStyle w:val="8"/>
              <w:ind w:left="110"/>
              <w:rPr>
                <w:rFonts w:hint="eastAsia" w:ascii="仿宋_GB2312" w:hAnsi="仿宋_GB2312" w:eastAsia="仿宋_GB2312" w:cs="仿宋_GB2312"/>
                <w:sz w:val="24"/>
              </w:rPr>
            </w:pPr>
            <w:r>
              <w:rPr>
                <w:rFonts w:hint="eastAsia" w:ascii="仿宋_GB2312" w:hAnsi="仿宋_GB2312" w:eastAsia="仿宋_GB2312" w:cs="仿宋_GB2312"/>
                <w:sz w:val="24"/>
              </w:rPr>
              <w:t>申请理由：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7" w:hRule="atLeast"/>
        </w:trPr>
        <w:tc>
          <w:tcPr>
            <w:tcW w:w="3300" w:type="dxa"/>
            <w:gridSpan w:val="2"/>
            <w:tcBorders>
              <w:right w:val="nil"/>
            </w:tcBorders>
            <w:vAlign w:val="top"/>
          </w:tcPr>
          <w:p>
            <w:pPr>
              <w:pStyle w:val="8"/>
              <w:spacing w:line="307" w:lineRule="exact"/>
              <w:ind w:left="110"/>
              <w:rPr>
                <w:rFonts w:hint="eastAsia" w:ascii="仿宋_GB2312" w:hAnsi="仿宋_GB2312" w:eastAsia="仿宋_GB2312" w:cs="仿宋_GB2312"/>
                <w:sz w:val="24"/>
              </w:rPr>
            </w:pPr>
            <w:r>
              <w:rPr>
                <w:rFonts w:hint="eastAsia" w:ascii="仿宋_GB2312" w:hAnsi="仿宋_GB2312" w:eastAsia="仿宋_GB2312" w:cs="仿宋_GB2312"/>
                <w:sz w:val="24"/>
              </w:rPr>
              <w:t>免修免考课程：</w:t>
            </w:r>
          </w:p>
          <w:p>
            <w:pPr>
              <w:pStyle w:val="8"/>
              <w:tabs>
                <w:tab w:val="left" w:pos="2805"/>
              </w:tabs>
              <w:spacing w:before="4" w:line="242" w:lineRule="auto"/>
              <w:ind w:left="110" w:right="33"/>
              <w:jc w:val="both"/>
              <w:rPr>
                <w:rFonts w:hint="eastAsia" w:ascii="仿宋_GB2312" w:hAnsi="仿宋_GB2312" w:eastAsia="仿宋_GB2312" w:cs="仿宋_GB2312"/>
                <w:sz w:val="24"/>
              </w:rPr>
            </w:pPr>
            <w:r>
              <w:rPr>
                <w:rFonts w:hint="eastAsia" w:ascii="仿宋_GB2312" w:hAnsi="仿宋_GB2312" w:eastAsia="仿宋_GB2312" w:cs="仿宋_GB2312"/>
                <w:w w:val="95"/>
                <w:sz w:val="24"/>
              </w:rPr>
              <w:t>开课学期</w:t>
            </w:r>
            <w:r>
              <w:rPr>
                <w:rFonts w:hint="eastAsia" w:ascii="仿宋_GB2312" w:hAnsi="仿宋_GB2312" w:eastAsia="仿宋_GB2312" w:cs="仿宋_GB2312"/>
                <w:w w:val="95"/>
                <w:sz w:val="24"/>
                <w:u w:val="single"/>
              </w:rPr>
              <w:tab/>
            </w:r>
            <w:r>
              <w:rPr>
                <w:rFonts w:hint="eastAsia" w:ascii="仿宋_GB2312" w:hAnsi="仿宋_GB2312" w:eastAsia="仿宋_GB2312" w:cs="仿宋_GB2312"/>
                <w:w w:val="95"/>
                <w:sz w:val="24"/>
                <w:u w:val="single"/>
              </w:rPr>
              <w:t xml:space="preserve">            </w:t>
            </w:r>
            <w:r>
              <w:rPr>
                <w:rFonts w:hint="eastAsia" w:ascii="仿宋_GB2312" w:hAnsi="仿宋_GB2312" w:eastAsia="仿宋_GB2312" w:cs="仿宋_GB2312"/>
                <w:spacing w:val="114"/>
                <w:w w:val="95"/>
                <w:sz w:val="24"/>
                <w:u w:val="single"/>
              </w:rPr>
              <w:t xml:space="preserve"> </w:t>
            </w:r>
            <w:r>
              <w:rPr>
                <w:rFonts w:hint="eastAsia" w:ascii="仿宋_GB2312" w:hAnsi="仿宋_GB2312" w:eastAsia="仿宋_GB2312" w:cs="仿宋_GB2312"/>
                <w:w w:val="95"/>
                <w:sz w:val="24"/>
              </w:rPr>
              <w:t>开课学期</w:t>
            </w:r>
            <w:r>
              <w:rPr>
                <w:rFonts w:hint="eastAsia" w:ascii="仿宋_GB2312" w:hAnsi="仿宋_GB2312" w:eastAsia="仿宋_GB2312" w:cs="仿宋_GB2312"/>
                <w:w w:val="95"/>
                <w:sz w:val="24"/>
                <w:u w:val="single"/>
              </w:rPr>
              <w:tab/>
            </w:r>
            <w:r>
              <w:rPr>
                <w:rFonts w:hint="eastAsia" w:ascii="仿宋_GB2312" w:hAnsi="仿宋_GB2312" w:eastAsia="仿宋_GB2312" w:cs="仿宋_GB2312"/>
                <w:w w:val="95"/>
                <w:sz w:val="24"/>
                <w:u w:val="single"/>
              </w:rPr>
              <w:t xml:space="preserve">            </w:t>
            </w:r>
            <w:r>
              <w:rPr>
                <w:rFonts w:hint="eastAsia" w:ascii="仿宋_GB2312" w:hAnsi="仿宋_GB2312" w:eastAsia="仿宋_GB2312" w:cs="仿宋_GB2312"/>
                <w:spacing w:val="114"/>
                <w:w w:val="95"/>
                <w:sz w:val="24"/>
                <w:u w:val="single"/>
              </w:rPr>
              <w:t xml:space="preserve"> </w:t>
            </w:r>
            <w:r>
              <w:rPr>
                <w:rFonts w:hint="eastAsia" w:ascii="仿宋_GB2312" w:hAnsi="仿宋_GB2312" w:eastAsia="仿宋_GB2312" w:cs="仿宋_GB2312"/>
                <w:w w:val="95"/>
                <w:sz w:val="24"/>
              </w:rPr>
              <w:t>开课学期</w:t>
            </w:r>
            <w:r>
              <w:rPr>
                <w:rFonts w:hint="eastAsia" w:ascii="仿宋_GB2312" w:hAnsi="仿宋_GB2312" w:eastAsia="仿宋_GB2312" w:cs="仿宋_GB2312"/>
                <w:w w:val="95"/>
                <w:sz w:val="24"/>
                <w:u w:val="single"/>
              </w:rPr>
              <w:tab/>
            </w:r>
            <w:r>
              <w:rPr>
                <w:rFonts w:hint="eastAsia" w:ascii="仿宋_GB2312" w:hAnsi="仿宋_GB2312" w:eastAsia="仿宋_GB2312" w:cs="仿宋_GB2312"/>
                <w:w w:val="95"/>
                <w:sz w:val="24"/>
                <w:u w:val="single"/>
              </w:rPr>
              <w:t xml:space="preserve">            </w:t>
            </w:r>
            <w:r>
              <w:rPr>
                <w:rFonts w:hint="eastAsia" w:ascii="仿宋_GB2312" w:hAnsi="仿宋_GB2312" w:eastAsia="仿宋_GB2312" w:cs="仿宋_GB2312"/>
                <w:spacing w:val="114"/>
                <w:w w:val="95"/>
                <w:sz w:val="24"/>
                <w:u w:val="single"/>
              </w:rPr>
              <w:t xml:space="preserve"> </w:t>
            </w:r>
            <w:r>
              <w:rPr>
                <w:rFonts w:hint="eastAsia" w:ascii="仿宋_GB2312" w:hAnsi="仿宋_GB2312" w:eastAsia="仿宋_GB2312" w:cs="仿宋_GB2312"/>
                <w:w w:val="95"/>
                <w:sz w:val="24"/>
              </w:rPr>
              <w:t>开课学期</w:t>
            </w:r>
            <w:r>
              <w:rPr>
                <w:rFonts w:hint="eastAsia" w:ascii="仿宋_GB2312" w:hAnsi="仿宋_GB2312" w:eastAsia="仿宋_GB2312" w:cs="仿宋_GB2312"/>
                <w:w w:val="95"/>
                <w:sz w:val="24"/>
                <w:u w:val="single"/>
              </w:rPr>
              <w:t xml:space="preserve"> </w:t>
            </w:r>
            <w:r>
              <w:rPr>
                <w:rFonts w:hint="eastAsia" w:ascii="仿宋_GB2312" w:hAnsi="仿宋_GB2312" w:eastAsia="仿宋_GB2312" w:cs="仿宋_GB2312"/>
                <w:sz w:val="24"/>
                <w:u w:val="single"/>
              </w:rPr>
              <w:tab/>
            </w:r>
          </w:p>
        </w:tc>
        <w:tc>
          <w:tcPr>
            <w:tcW w:w="4879" w:type="dxa"/>
            <w:gridSpan w:val="4"/>
            <w:tcBorders>
              <w:left w:val="nil"/>
              <w:right w:val="nil"/>
            </w:tcBorders>
            <w:vAlign w:val="top"/>
          </w:tcPr>
          <w:p>
            <w:pPr>
              <w:pStyle w:val="8"/>
              <w:spacing w:before="1"/>
              <w:rPr>
                <w:rFonts w:hint="eastAsia" w:ascii="仿宋_GB2312" w:hAnsi="仿宋_GB2312" w:eastAsia="仿宋_GB2312" w:cs="仿宋_GB2312"/>
                <w:sz w:val="27"/>
              </w:rPr>
            </w:pPr>
          </w:p>
          <w:p>
            <w:pPr>
              <w:pStyle w:val="8"/>
              <w:tabs>
                <w:tab w:val="left" w:pos="4524"/>
              </w:tabs>
              <w:spacing w:line="242" w:lineRule="auto"/>
              <w:ind w:left="389" w:right="352"/>
              <w:jc w:val="both"/>
              <w:rPr>
                <w:rFonts w:hint="eastAsia" w:ascii="仿宋_GB2312" w:hAnsi="仿宋_GB2312" w:eastAsia="仿宋_GB2312" w:cs="仿宋_GB2312"/>
                <w:sz w:val="24"/>
              </w:rPr>
            </w:pPr>
            <w:r>
              <w:rPr>
                <w:rFonts w:hint="eastAsia" w:ascii="仿宋_GB2312" w:hAnsi="仿宋_GB2312" w:eastAsia="仿宋_GB2312" w:cs="仿宋_GB2312"/>
                <w:w w:val="95"/>
                <w:sz w:val="24"/>
              </w:rPr>
              <w:t>课程名称</w:t>
            </w:r>
            <w:r>
              <w:rPr>
                <w:rFonts w:hint="eastAsia" w:ascii="仿宋_GB2312" w:hAnsi="仿宋_GB2312" w:eastAsia="仿宋_GB2312" w:cs="仿宋_GB2312"/>
                <w:w w:val="95"/>
                <w:sz w:val="24"/>
                <w:u w:val="single"/>
              </w:rPr>
              <w:tab/>
            </w:r>
            <w:r>
              <w:rPr>
                <w:rFonts w:hint="eastAsia" w:ascii="仿宋_GB2312" w:hAnsi="仿宋_GB2312" w:eastAsia="仿宋_GB2312" w:cs="仿宋_GB2312"/>
                <w:w w:val="95"/>
                <w:sz w:val="24"/>
                <w:u w:val="single"/>
              </w:rPr>
              <w:t xml:space="preserve">                          </w:t>
            </w:r>
            <w:r>
              <w:rPr>
                <w:rFonts w:hint="eastAsia" w:ascii="仿宋_GB2312" w:hAnsi="仿宋_GB2312" w:eastAsia="仿宋_GB2312" w:cs="仿宋_GB2312"/>
                <w:w w:val="95"/>
                <w:sz w:val="24"/>
              </w:rPr>
              <w:t>课程名称</w:t>
            </w:r>
            <w:r>
              <w:rPr>
                <w:rFonts w:hint="eastAsia" w:ascii="仿宋_GB2312" w:hAnsi="仿宋_GB2312" w:eastAsia="仿宋_GB2312" w:cs="仿宋_GB2312"/>
                <w:w w:val="95"/>
                <w:sz w:val="24"/>
                <w:u w:val="single"/>
              </w:rPr>
              <w:tab/>
            </w:r>
            <w:r>
              <w:rPr>
                <w:rFonts w:hint="eastAsia" w:ascii="仿宋_GB2312" w:hAnsi="仿宋_GB2312" w:eastAsia="仿宋_GB2312" w:cs="仿宋_GB2312"/>
                <w:w w:val="95"/>
                <w:sz w:val="24"/>
                <w:u w:val="single"/>
              </w:rPr>
              <w:t xml:space="preserve">                          </w:t>
            </w:r>
            <w:r>
              <w:rPr>
                <w:rFonts w:hint="eastAsia" w:ascii="仿宋_GB2312" w:hAnsi="仿宋_GB2312" w:eastAsia="仿宋_GB2312" w:cs="仿宋_GB2312"/>
                <w:w w:val="95"/>
                <w:sz w:val="24"/>
              </w:rPr>
              <w:t>课程名称</w:t>
            </w:r>
            <w:r>
              <w:rPr>
                <w:rFonts w:hint="eastAsia" w:ascii="仿宋_GB2312" w:hAnsi="仿宋_GB2312" w:eastAsia="仿宋_GB2312" w:cs="仿宋_GB2312"/>
                <w:w w:val="95"/>
                <w:sz w:val="24"/>
                <w:u w:val="single"/>
              </w:rPr>
              <w:tab/>
            </w:r>
            <w:r>
              <w:rPr>
                <w:rFonts w:hint="eastAsia" w:ascii="仿宋_GB2312" w:hAnsi="仿宋_GB2312" w:eastAsia="仿宋_GB2312" w:cs="仿宋_GB2312"/>
                <w:w w:val="95"/>
                <w:sz w:val="24"/>
                <w:u w:val="single"/>
              </w:rPr>
              <w:t xml:space="preserve">                          </w:t>
            </w:r>
            <w:r>
              <w:rPr>
                <w:rFonts w:hint="eastAsia" w:ascii="仿宋_GB2312" w:hAnsi="仿宋_GB2312" w:eastAsia="仿宋_GB2312" w:cs="仿宋_GB2312"/>
                <w:w w:val="95"/>
                <w:sz w:val="24"/>
              </w:rPr>
              <w:t>课程名称</w:t>
            </w:r>
            <w:r>
              <w:rPr>
                <w:rFonts w:hint="eastAsia" w:ascii="仿宋_GB2312" w:hAnsi="仿宋_GB2312" w:eastAsia="仿宋_GB2312" w:cs="仿宋_GB2312"/>
                <w:w w:val="95"/>
                <w:sz w:val="24"/>
                <w:u w:val="single"/>
              </w:rPr>
              <w:t xml:space="preserve"> </w:t>
            </w:r>
            <w:r>
              <w:rPr>
                <w:rFonts w:hint="eastAsia" w:ascii="仿宋_GB2312" w:hAnsi="仿宋_GB2312" w:eastAsia="仿宋_GB2312" w:cs="仿宋_GB2312"/>
                <w:sz w:val="24"/>
                <w:u w:val="single"/>
              </w:rPr>
              <w:tab/>
            </w:r>
          </w:p>
        </w:tc>
        <w:tc>
          <w:tcPr>
            <w:tcW w:w="525" w:type="dxa"/>
            <w:tcBorders>
              <w:left w:val="nil"/>
            </w:tcBorders>
            <w:vAlign w:val="top"/>
          </w:tcPr>
          <w:p>
            <w:pPr>
              <w:pStyle w:val="8"/>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8" w:hRule="atLeast"/>
        </w:trPr>
        <w:tc>
          <w:tcPr>
            <w:tcW w:w="3300" w:type="dxa"/>
            <w:gridSpan w:val="2"/>
            <w:tcBorders>
              <w:right w:val="nil"/>
            </w:tcBorders>
            <w:vAlign w:val="top"/>
          </w:tcPr>
          <w:p>
            <w:pPr>
              <w:pStyle w:val="8"/>
              <w:ind w:left="110"/>
              <w:rPr>
                <w:rFonts w:hint="eastAsia" w:ascii="仿宋_GB2312" w:hAnsi="仿宋_GB2312" w:eastAsia="仿宋_GB2312" w:cs="仿宋_GB2312"/>
                <w:sz w:val="24"/>
              </w:rPr>
            </w:pPr>
            <w:r>
              <w:rPr>
                <w:rFonts w:hint="eastAsia" w:ascii="仿宋_GB2312" w:hAnsi="仿宋_GB2312" w:eastAsia="仿宋_GB2312" w:cs="仿宋_GB2312"/>
                <w:sz w:val="24"/>
              </w:rPr>
              <w:t>学生所在</w:t>
            </w:r>
            <w:r>
              <w:rPr>
                <w:rFonts w:hint="eastAsia" w:ascii="仿宋_GB2312" w:hAnsi="仿宋_GB2312" w:eastAsia="仿宋_GB2312" w:cs="仿宋_GB2312"/>
                <w:sz w:val="24"/>
                <w:lang w:eastAsia="zh-CN"/>
              </w:rPr>
              <w:t>系部</w:t>
            </w:r>
            <w:r>
              <w:rPr>
                <w:rFonts w:hint="eastAsia" w:ascii="仿宋_GB2312" w:hAnsi="仿宋_GB2312" w:eastAsia="仿宋_GB2312" w:cs="仿宋_GB2312"/>
                <w:sz w:val="24"/>
              </w:rPr>
              <w:t>审核意见：</w:t>
            </w:r>
          </w:p>
        </w:tc>
        <w:tc>
          <w:tcPr>
            <w:tcW w:w="4879" w:type="dxa"/>
            <w:gridSpan w:val="4"/>
            <w:tcBorders>
              <w:left w:val="nil"/>
              <w:right w:val="nil"/>
            </w:tcBorders>
            <w:vAlign w:val="top"/>
          </w:tcPr>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tabs>
                <w:tab w:val="left" w:pos="3864"/>
                <w:tab w:val="left" w:pos="4464"/>
              </w:tabs>
              <w:spacing w:before="216" w:line="297" w:lineRule="exact"/>
              <w:ind w:left="509"/>
              <w:rPr>
                <w:rFonts w:hint="eastAsia" w:ascii="仿宋_GB2312" w:hAnsi="仿宋_GB2312" w:eastAsia="仿宋_GB2312" w:cs="仿宋_GB2312"/>
                <w:sz w:val="24"/>
              </w:rPr>
            </w:pPr>
            <w:r>
              <w:rPr>
                <w:rFonts w:hint="eastAsia" w:ascii="仿宋_GB2312" w:hAnsi="仿宋_GB2312" w:eastAsia="仿宋_GB2312" w:cs="仿宋_GB2312"/>
                <w:sz w:val="24"/>
                <w:lang w:eastAsia="zh-CN"/>
              </w:rPr>
              <w:t>系部主任</w:t>
            </w:r>
            <w:r>
              <w:rPr>
                <w:rFonts w:hint="eastAsia" w:ascii="仿宋_GB2312" w:hAnsi="仿宋_GB2312" w:eastAsia="仿宋_GB2312" w:cs="仿宋_GB2312"/>
                <w:sz w:val="24"/>
              </w:rPr>
              <w:t>（签章）</w:t>
            </w:r>
            <w:r>
              <w:rPr>
                <w:rFonts w:hint="eastAsia" w:ascii="仿宋_GB2312" w:hAnsi="仿宋_GB2312" w:eastAsia="仿宋_GB2312" w:cs="仿宋_GB2312"/>
                <w:sz w:val="24"/>
              </w:rPr>
              <w:tab/>
            </w:r>
            <w:r>
              <w:rPr>
                <w:rFonts w:hint="eastAsia" w:ascii="仿宋_GB2312" w:hAnsi="仿宋_GB2312" w:eastAsia="仿宋_GB2312" w:cs="仿宋_GB2312"/>
                <w:sz w:val="24"/>
              </w:rPr>
              <w:t>年</w:t>
            </w:r>
            <w:r>
              <w:rPr>
                <w:rFonts w:hint="eastAsia" w:ascii="仿宋_GB2312" w:hAnsi="仿宋_GB2312" w:eastAsia="仿宋_GB2312" w:cs="仿宋_GB2312"/>
                <w:sz w:val="24"/>
              </w:rPr>
              <w:tab/>
            </w:r>
            <w:r>
              <w:rPr>
                <w:rFonts w:hint="eastAsia" w:ascii="仿宋_GB2312" w:hAnsi="仿宋_GB2312" w:eastAsia="仿宋_GB2312" w:cs="仿宋_GB2312"/>
                <w:sz w:val="24"/>
              </w:rPr>
              <w:t>月</w:t>
            </w:r>
          </w:p>
        </w:tc>
        <w:tc>
          <w:tcPr>
            <w:tcW w:w="525" w:type="dxa"/>
            <w:tcBorders>
              <w:left w:val="nil"/>
            </w:tcBorders>
            <w:vAlign w:val="top"/>
          </w:tcPr>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spacing w:before="216" w:line="297" w:lineRule="exact"/>
              <w:ind w:right="92"/>
              <w:jc w:val="right"/>
              <w:rPr>
                <w:rFonts w:hint="eastAsia" w:ascii="仿宋_GB2312" w:hAnsi="仿宋_GB2312" w:eastAsia="仿宋_GB2312" w:cs="仿宋_GB2312"/>
                <w:sz w:val="24"/>
              </w:rPr>
            </w:pPr>
            <w:r>
              <w:rPr>
                <w:rFonts w:hint="eastAsia" w:ascii="仿宋_GB2312" w:hAnsi="仿宋_GB2312" w:eastAsia="仿宋_GB2312" w:cs="仿宋_GB2312"/>
                <w:w w:val="99"/>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2" w:hRule="atLeast"/>
        </w:trPr>
        <w:tc>
          <w:tcPr>
            <w:tcW w:w="3300" w:type="dxa"/>
            <w:gridSpan w:val="2"/>
            <w:tcBorders>
              <w:right w:val="nil"/>
            </w:tcBorders>
            <w:vAlign w:val="top"/>
          </w:tcPr>
          <w:p>
            <w:pPr>
              <w:pStyle w:val="8"/>
              <w:spacing w:line="307" w:lineRule="exact"/>
              <w:ind w:left="110"/>
              <w:rPr>
                <w:rFonts w:hint="eastAsia" w:ascii="仿宋_GB2312" w:hAnsi="仿宋_GB2312" w:eastAsia="仿宋_GB2312" w:cs="仿宋_GB2312"/>
                <w:sz w:val="24"/>
              </w:rPr>
            </w:pPr>
            <w:r>
              <w:rPr>
                <w:rFonts w:hint="eastAsia" w:ascii="仿宋_GB2312" w:hAnsi="仿宋_GB2312" w:eastAsia="仿宋_GB2312" w:cs="仿宋_GB2312"/>
                <w:sz w:val="24"/>
              </w:rPr>
              <w:t>授课主管部门审核意见：</w:t>
            </w:r>
          </w:p>
        </w:tc>
        <w:tc>
          <w:tcPr>
            <w:tcW w:w="4879" w:type="dxa"/>
            <w:gridSpan w:val="4"/>
            <w:tcBorders>
              <w:left w:val="nil"/>
              <w:right w:val="nil"/>
            </w:tcBorders>
            <w:vAlign w:val="top"/>
          </w:tcPr>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tabs>
                <w:tab w:val="left" w:pos="3864"/>
                <w:tab w:val="left" w:pos="4464"/>
              </w:tabs>
              <w:spacing w:before="180"/>
              <w:ind w:left="504"/>
              <w:rPr>
                <w:rFonts w:hint="eastAsia" w:ascii="仿宋_GB2312" w:hAnsi="仿宋_GB2312" w:eastAsia="仿宋_GB2312" w:cs="仿宋_GB2312"/>
                <w:sz w:val="24"/>
              </w:rPr>
            </w:pPr>
            <w:r>
              <w:rPr>
                <w:rFonts w:hint="eastAsia" w:ascii="仿宋_GB2312" w:hAnsi="仿宋_GB2312" w:eastAsia="仿宋_GB2312" w:cs="仿宋_GB2312"/>
                <w:sz w:val="24"/>
                <w:lang w:eastAsia="zh-CN"/>
              </w:rPr>
              <w:t>系部主任</w:t>
            </w:r>
            <w:r>
              <w:rPr>
                <w:rFonts w:hint="eastAsia" w:ascii="仿宋_GB2312" w:hAnsi="仿宋_GB2312" w:eastAsia="仿宋_GB2312" w:cs="仿宋_GB2312"/>
                <w:sz w:val="24"/>
              </w:rPr>
              <w:t>（签章）</w:t>
            </w:r>
            <w:r>
              <w:rPr>
                <w:rFonts w:hint="eastAsia" w:ascii="仿宋_GB2312" w:hAnsi="仿宋_GB2312" w:eastAsia="仿宋_GB2312" w:cs="仿宋_GB2312"/>
                <w:sz w:val="24"/>
              </w:rPr>
              <w:tab/>
            </w:r>
            <w:r>
              <w:rPr>
                <w:rFonts w:hint="eastAsia" w:ascii="仿宋_GB2312" w:hAnsi="仿宋_GB2312" w:eastAsia="仿宋_GB2312" w:cs="仿宋_GB2312"/>
                <w:sz w:val="24"/>
              </w:rPr>
              <w:t>年</w:t>
            </w:r>
            <w:r>
              <w:rPr>
                <w:rFonts w:hint="eastAsia" w:ascii="仿宋_GB2312" w:hAnsi="仿宋_GB2312" w:eastAsia="仿宋_GB2312" w:cs="仿宋_GB2312"/>
                <w:sz w:val="24"/>
              </w:rPr>
              <w:tab/>
            </w:r>
            <w:r>
              <w:rPr>
                <w:rFonts w:hint="eastAsia" w:ascii="仿宋_GB2312" w:hAnsi="仿宋_GB2312" w:eastAsia="仿宋_GB2312" w:cs="仿宋_GB2312"/>
                <w:sz w:val="24"/>
              </w:rPr>
              <w:t>月</w:t>
            </w:r>
          </w:p>
        </w:tc>
        <w:tc>
          <w:tcPr>
            <w:tcW w:w="525" w:type="dxa"/>
            <w:tcBorders>
              <w:left w:val="nil"/>
            </w:tcBorders>
            <w:vAlign w:val="top"/>
          </w:tcPr>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spacing w:before="180"/>
              <w:ind w:right="92"/>
              <w:jc w:val="right"/>
              <w:rPr>
                <w:rFonts w:hint="eastAsia" w:ascii="仿宋_GB2312" w:hAnsi="仿宋_GB2312" w:eastAsia="仿宋_GB2312" w:cs="仿宋_GB2312"/>
                <w:sz w:val="24"/>
              </w:rPr>
            </w:pPr>
            <w:r>
              <w:rPr>
                <w:rFonts w:hint="eastAsia" w:ascii="仿宋_GB2312" w:hAnsi="仿宋_GB2312" w:eastAsia="仿宋_GB2312" w:cs="仿宋_GB2312"/>
                <w:w w:val="99"/>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trPr>
        <w:tc>
          <w:tcPr>
            <w:tcW w:w="3300" w:type="dxa"/>
            <w:gridSpan w:val="2"/>
            <w:tcBorders>
              <w:right w:val="nil"/>
            </w:tcBorders>
            <w:vAlign w:val="top"/>
          </w:tcPr>
          <w:p>
            <w:pPr>
              <w:pStyle w:val="8"/>
              <w:spacing w:line="307" w:lineRule="exact"/>
              <w:ind w:left="110"/>
              <w:rPr>
                <w:rFonts w:hint="eastAsia" w:ascii="仿宋_GB2312" w:hAnsi="仿宋_GB2312" w:eastAsia="仿宋_GB2312" w:cs="仿宋_GB2312"/>
                <w:sz w:val="24"/>
              </w:rPr>
            </w:pPr>
            <w:r>
              <w:rPr>
                <w:rFonts w:hint="eastAsia" w:ascii="仿宋_GB2312" w:hAnsi="仿宋_GB2312" w:eastAsia="仿宋_GB2312" w:cs="仿宋_GB2312"/>
                <w:sz w:val="24"/>
              </w:rPr>
              <w:t>教务处审批意见：</w:t>
            </w:r>
          </w:p>
        </w:tc>
        <w:tc>
          <w:tcPr>
            <w:tcW w:w="4879" w:type="dxa"/>
            <w:gridSpan w:val="4"/>
            <w:tcBorders>
              <w:left w:val="nil"/>
              <w:right w:val="nil"/>
            </w:tcBorders>
            <w:vAlign w:val="top"/>
          </w:tcPr>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tabs>
                <w:tab w:val="left" w:pos="3864"/>
                <w:tab w:val="left" w:pos="4464"/>
              </w:tabs>
              <w:spacing w:before="144" w:line="292" w:lineRule="exact"/>
              <w:ind w:left="744"/>
              <w:rPr>
                <w:rFonts w:hint="eastAsia" w:ascii="仿宋_GB2312" w:hAnsi="仿宋_GB2312" w:eastAsia="仿宋_GB2312" w:cs="仿宋_GB2312"/>
                <w:sz w:val="24"/>
              </w:rPr>
            </w:pPr>
            <w:r>
              <w:rPr>
                <w:rFonts w:hint="eastAsia" w:ascii="仿宋_GB2312" w:hAnsi="仿宋_GB2312" w:eastAsia="仿宋_GB2312" w:cs="仿宋_GB2312"/>
                <w:sz w:val="24"/>
              </w:rPr>
              <w:t>负责人（签章）</w:t>
            </w:r>
            <w:r>
              <w:rPr>
                <w:rFonts w:hint="eastAsia" w:ascii="仿宋_GB2312" w:hAnsi="仿宋_GB2312" w:eastAsia="仿宋_GB2312" w:cs="仿宋_GB2312"/>
                <w:sz w:val="24"/>
              </w:rPr>
              <w:tab/>
            </w:r>
            <w:r>
              <w:rPr>
                <w:rFonts w:hint="eastAsia" w:ascii="仿宋_GB2312" w:hAnsi="仿宋_GB2312" w:eastAsia="仿宋_GB2312" w:cs="仿宋_GB2312"/>
                <w:sz w:val="24"/>
              </w:rPr>
              <w:t>年</w:t>
            </w:r>
            <w:r>
              <w:rPr>
                <w:rFonts w:hint="eastAsia" w:ascii="仿宋_GB2312" w:hAnsi="仿宋_GB2312" w:eastAsia="仿宋_GB2312" w:cs="仿宋_GB2312"/>
                <w:sz w:val="24"/>
              </w:rPr>
              <w:tab/>
            </w:r>
            <w:r>
              <w:rPr>
                <w:rFonts w:hint="eastAsia" w:ascii="仿宋_GB2312" w:hAnsi="仿宋_GB2312" w:eastAsia="仿宋_GB2312" w:cs="仿宋_GB2312"/>
                <w:sz w:val="24"/>
              </w:rPr>
              <w:t>月</w:t>
            </w:r>
          </w:p>
        </w:tc>
        <w:tc>
          <w:tcPr>
            <w:tcW w:w="525" w:type="dxa"/>
            <w:tcBorders>
              <w:left w:val="nil"/>
            </w:tcBorders>
            <w:vAlign w:val="top"/>
          </w:tcPr>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rPr>
                <w:rFonts w:hint="eastAsia" w:ascii="仿宋_GB2312" w:hAnsi="仿宋_GB2312" w:eastAsia="仿宋_GB2312" w:cs="仿宋_GB2312"/>
                <w:sz w:val="24"/>
              </w:rPr>
            </w:pPr>
          </w:p>
          <w:p>
            <w:pPr>
              <w:pStyle w:val="8"/>
              <w:spacing w:before="144" w:line="292" w:lineRule="exact"/>
              <w:ind w:right="92"/>
              <w:jc w:val="right"/>
              <w:rPr>
                <w:rFonts w:hint="eastAsia" w:ascii="仿宋_GB2312" w:hAnsi="仿宋_GB2312" w:eastAsia="仿宋_GB2312" w:cs="仿宋_GB2312"/>
                <w:sz w:val="24"/>
              </w:rPr>
            </w:pPr>
            <w:r>
              <w:rPr>
                <w:rFonts w:hint="eastAsia" w:ascii="仿宋_GB2312" w:hAnsi="仿宋_GB2312" w:eastAsia="仿宋_GB2312" w:cs="仿宋_GB2312"/>
                <w:w w:val="99"/>
                <w:sz w:val="24"/>
              </w:rPr>
              <w:t>日</w:t>
            </w:r>
          </w:p>
        </w:tc>
      </w:tr>
    </w:tbl>
    <w:p>
      <w:pPr>
        <w:spacing w:before="0"/>
        <w:ind w:left="104" w:right="0" w:firstLine="0"/>
        <w:jc w:val="left"/>
        <w:rPr>
          <w:rFonts w:hint="eastAsia" w:ascii="仿宋_GB2312" w:hAnsi="仿宋_GB2312" w:eastAsia="仿宋_GB2312" w:cs="仿宋_GB2312"/>
          <w:sz w:val="24"/>
        </w:rPr>
      </w:pPr>
      <w:r>
        <w:rPr>
          <w:rFonts w:hint="eastAsia" w:ascii="仿宋_GB2312" w:hAnsi="仿宋_GB2312" w:eastAsia="仿宋_GB2312" w:cs="仿宋_GB2312"/>
          <w:sz w:val="24"/>
        </w:rPr>
        <w:t>注：1.该表 1-3 栏由学生本人填写；</w:t>
      </w:r>
    </w:p>
    <w:p>
      <w:pPr>
        <w:pStyle w:val="7"/>
        <w:numPr>
          <w:ilvl w:val="0"/>
          <w:numId w:val="4"/>
        </w:numPr>
        <w:tabs>
          <w:tab w:val="left" w:pos="777"/>
        </w:tabs>
        <w:spacing w:before="4" w:after="0" w:line="240" w:lineRule="auto"/>
        <w:ind w:left="776" w:right="0" w:hanging="240"/>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系部主任</w:t>
      </w:r>
      <w:r>
        <w:rPr>
          <w:rFonts w:hint="eastAsia" w:ascii="仿宋_GB2312" w:hAnsi="仿宋_GB2312" w:eastAsia="仿宋_GB2312" w:cs="仿宋_GB2312"/>
          <w:sz w:val="24"/>
        </w:rPr>
        <w:t>须对学生所填内容进行审核；</w:t>
      </w:r>
    </w:p>
    <w:p>
      <w:pPr>
        <w:pStyle w:val="7"/>
        <w:numPr>
          <w:ilvl w:val="0"/>
          <w:numId w:val="4"/>
        </w:numPr>
        <w:tabs>
          <w:tab w:val="left" w:pos="782"/>
        </w:tabs>
        <w:spacing w:before="5" w:after="0" w:line="240" w:lineRule="auto"/>
        <w:ind w:left="781" w:right="0" w:hanging="241"/>
        <w:jc w:val="left"/>
        <w:rPr>
          <w:rFonts w:hint="eastAsia" w:ascii="仿宋_GB2312" w:hAnsi="仿宋_GB2312" w:eastAsia="仿宋_GB2312" w:cs="仿宋_GB2312"/>
          <w:sz w:val="24"/>
        </w:rPr>
      </w:pPr>
      <w:r>
        <w:rPr>
          <w:rFonts w:hint="eastAsia" w:ascii="仿宋_GB2312" w:hAnsi="仿宋_GB2312" w:eastAsia="仿宋_GB2312" w:cs="仿宋_GB2312"/>
          <w:sz w:val="24"/>
        </w:rPr>
        <w:t>授课主管部门</w:t>
      </w:r>
      <w:r>
        <w:rPr>
          <w:rFonts w:hint="eastAsia" w:ascii="仿宋_GB2312" w:hAnsi="仿宋_GB2312" w:eastAsia="仿宋_GB2312" w:cs="仿宋_GB2312"/>
          <w:sz w:val="24"/>
          <w:lang w:eastAsia="zh-CN"/>
        </w:rPr>
        <w:t>主任</w:t>
      </w:r>
      <w:r>
        <w:rPr>
          <w:rFonts w:hint="eastAsia" w:ascii="仿宋_GB2312" w:hAnsi="仿宋_GB2312" w:eastAsia="仿宋_GB2312" w:cs="仿宋_GB2312"/>
          <w:sz w:val="24"/>
        </w:rPr>
        <w:t>须提出具体审核意见；</w:t>
      </w:r>
    </w:p>
    <w:p>
      <w:pPr>
        <w:pStyle w:val="7"/>
        <w:numPr>
          <w:ilvl w:val="0"/>
          <w:numId w:val="4"/>
        </w:numPr>
        <w:tabs>
          <w:tab w:val="left" w:pos="782"/>
        </w:tabs>
        <w:spacing w:before="4" w:after="0" w:line="242" w:lineRule="auto"/>
        <w:ind w:left="104" w:right="98" w:firstLine="436"/>
        <w:jc w:val="left"/>
        <w:rPr>
          <w:sz w:val="24"/>
        </w:rPr>
        <w:sectPr>
          <w:type w:val="continuous"/>
          <w:pgSz w:w="11900" w:h="16840"/>
          <w:pgMar w:top="1600" w:right="1180" w:bottom="1160" w:left="1340" w:header="720" w:footer="720" w:gutter="0"/>
          <w:cols w:space="720" w:num="1"/>
        </w:sectPr>
      </w:pPr>
      <w:r>
        <w:rPr>
          <w:rFonts w:hint="eastAsia" w:ascii="仿宋_GB2312" w:hAnsi="仿宋_GB2312" w:eastAsia="仿宋_GB2312" w:cs="仿宋_GB2312"/>
          <w:spacing w:val="-11"/>
          <w:sz w:val="24"/>
        </w:rPr>
        <w:t xml:space="preserve">此表审核、签字、盖章完成后，原件留存在教务处，复印件 </w:t>
      </w:r>
      <w:r>
        <w:rPr>
          <w:rFonts w:hint="eastAsia" w:ascii="仿宋_GB2312" w:hAnsi="仿宋_GB2312" w:eastAsia="仿宋_GB2312" w:cs="仿宋_GB2312"/>
          <w:sz w:val="24"/>
        </w:rPr>
        <w:t>3</w:t>
      </w:r>
      <w:r>
        <w:rPr>
          <w:rFonts w:hint="eastAsia" w:ascii="仿宋_GB2312" w:hAnsi="仿宋_GB2312" w:eastAsia="仿宋_GB2312" w:cs="仿宋_GB2312"/>
          <w:spacing w:val="-12"/>
          <w:sz w:val="24"/>
        </w:rPr>
        <w:t xml:space="preserve"> 份，学生本人留存</w:t>
      </w:r>
      <w:r>
        <w:rPr>
          <w:rFonts w:hint="eastAsia" w:ascii="仿宋_GB2312" w:hAnsi="仿宋_GB2312" w:eastAsia="仿宋_GB2312" w:cs="仿宋_GB2312"/>
          <w:sz w:val="24"/>
        </w:rPr>
        <w:t>一份，学生所在</w:t>
      </w:r>
      <w:r>
        <w:rPr>
          <w:rFonts w:hint="eastAsia" w:ascii="仿宋_GB2312" w:hAnsi="仿宋_GB2312" w:eastAsia="仿宋_GB2312" w:cs="仿宋_GB2312"/>
          <w:sz w:val="24"/>
          <w:lang w:eastAsia="zh-CN"/>
        </w:rPr>
        <w:t>系部</w:t>
      </w:r>
      <w:r>
        <w:rPr>
          <w:rFonts w:hint="eastAsia" w:ascii="仿宋_GB2312" w:hAnsi="仿宋_GB2312" w:eastAsia="仿宋_GB2312" w:cs="仿宋_GB2312"/>
          <w:sz w:val="24"/>
        </w:rPr>
        <w:t>留存一份，开课单位留存一份</w:t>
      </w:r>
      <w:r>
        <w:rPr>
          <w:rFonts w:hint="eastAsia" w:cs="仿宋_GB2312"/>
          <w:sz w:val="24"/>
          <w:lang w:eastAsia="zh-CN"/>
        </w:rPr>
        <w:t>。</w:t>
      </w:r>
    </w:p>
    <w:p>
      <w:pPr>
        <w:pStyle w:val="4"/>
        <w:widowControl w:val="0"/>
        <w:wordWrap/>
        <w:autoSpaceDE w:val="0"/>
        <w:autoSpaceDN w:val="0"/>
        <w:adjustRightInd/>
        <w:snapToGrid/>
        <w:spacing w:line="20" w:lineRule="exact"/>
        <w:textAlignment w:val="auto"/>
        <w:outlineLvl w:val="9"/>
        <w:rPr>
          <w:rFonts w:hint="eastAsia"/>
          <w:sz w:val="20"/>
        </w:rPr>
      </w:pPr>
    </w:p>
    <w:sectPr>
      <w:footerReference r:id="rId14" w:type="default"/>
      <w:footerReference r:id="rId15" w:type="even"/>
      <w:type w:val="continuous"/>
      <w:pgSz w:w="11900" w:h="16840"/>
      <w:pgMar w:top="1600" w:right="1360" w:bottom="1160" w:left="13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0"/>
      </w:rPr>
    </w:pPr>
    <w:r>
      <w:rPr>
        <w:rFonts w:ascii="仿宋_GB2312" w:hAnsi="仿宋_GB2312" w:eastAsia="仿宋_GB2312" w:cs="仿宋_GB2312"/>
        <w:sz w:val="32"/>
        <w:szCs w:val="32"/>
        <w:lang w:val="zh-CN" w:eastAsia="zh-CN" w:bidi="zh-CN"/>
      </w:rPr>
      <w:pict>
        <v:shape id="Quad Arrow 1" o:spid="_x0000_s1025" type="#_x0000_t202" style="position:absolute;left:0;margin-left:463.35pt;margin-top:782.95pt;height:15.95pt;width:43.8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18"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11</w:t>
                </w:r>
                <w:r>
                  <w:fldChar w:fldCharType="end"/>
                </w:r>
                <w:r>
                  <w:rPr>
                    <w:rFonts w:ascii="宋体"/>
                    <w:sz w:val="28"/>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0"/>
      </w:rPr>
    </w:pPr>
    <w:r>
      <w:rPr>
        <w:rFonts w:ascii="仿宋_GB2312" w:hAnsi="仿宋_GB2312" w:eastAsia="仿宋_GB2312" w:cs="仿宋_GB2312"/>
        <w:sz w:val="32"/>
        <w:szCs w:val="32"/>
        <w:lang w:val="zh-CN" w:eastAsia="zh-CN" w:bidi="zh-CN"/>
      </w:rPr>
      <w:pict>
        <v:shape id="Quad Arrow 7" o:spid="_x0000_s1030" type="#_x0000_t202" style="position:absolute;left:0;margin-left:88pt;margin-top:782.95pt;height:15.95pt;width:43.8pt;mso-position-horizontal-relative:page;mso-position-vertical-relative:page;rotation:0f;z-index:-25165619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18" w:lineRule="exact"/>
                  <w:ind w:left="20" w:right="0" w:firstLine="0"/>
                  <w:jc w:val="left"/>
                  <w:rPr>
                    <w:rFonts w:ascii="宋体"/>
                    <w:sz w:val="28"/>
                  </w:rPr>
                </w:pPr>
                <w:r>
                  <w:rPr>
                    <w:rFonts w:ascii="宋体"/>
                    <w:sz w:val="28"/>
                  </w:rPr>
                  <w:t>- 38 -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0"/>
      </w:rPr>
    </w:pPr>
    <w:r>
      <w:rPr>
        <w:rFonts w:ascii="仿宋_GB2312" w:hAnsi="仿宋_GB2312" w:eastAsia="仿宋_GB2312" w:cs="仿宋_GB2312"/>
        <w:sz w:val="32"/>
        <w:szCs w:val="32"/>
        <w:lang w:val="zh-CN" w:eastAsia="zh-CN" w:bidi="zh-CN"/>
      </w:rPr>
      <w:pict>
        <v:shape id="Quad Arrow 9" o:spid="_x0000_s1026" type="#_x0000_t202" style="position:absolute;left:0;margin-left:86.8pt;margin-top:536.15pt;height:15.95pt;width:43.8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18" w:lineRule="exact"/>
                  <w:ind w:left="20" w:right="0" w:firstLine="0"/>
                  <w:jc w:val="left"/>
                  <w:rPr>
                    <w:rFonts w:ascii="宋体"/>
                    <w:sz w:val="28"/>
                  </w:rPr>
                </w:pPr>
                <w:r>
                  <w:rPr>
                    <w:rFonts w:ascii="宋体"/>
                    <w:sz w:val="28"/>
                  </w:rPr>
                  <w:t>- 22 -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0"/>
      </w:rPr>
    </w:pPr>
    <w:r>
      <w:rPr>
        <w:rFonts w:ascii="仿宋_GB2312" w:hAnsi="仿宋_GB2312" w:eastAsia="仿宋_GB2312" w:cs="仿宋_GB2312"/>
        <w:sz w:val="32"/>
        <w:szCs w:val="32"/>
        <w:lang w:val="zh-CN" w:eastAsia="zh-CN" w:bidi="zh-CN"/>
      </w:rPr>
      <w:pict>
        <v:shape id="Quad Arrow 10" o:spid="_x0000_s1027" type="#_x0000_t202" style="position:absolute;left:0;margin-left:463.35pt;margin-top:782.95pt;height:15.95pt;width:43.8pt;mso-position-horizontal-relative:page;mso-position-vertical-relative:pag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18"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27</w:t>
                </w:r>
                <w:r>
                  <w:fldChar w:fldCharType="end"/>
                </w:r>
                <w:r>
                  <w:rPr>
                    <w:rFonts w:ascii="宋体"/>
                    <w:sz w:val="2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0"/>
      </w:rPr>
    </w:pPr>
    <w:r>
      <w:rPr>
        <w:rFonts w:ascii="仿宋_GB2312" w:hAnsi="仿宋_GB2312" w:eastAsia="仿宋_GB2312" w:cs="仿宋_GB2312"/>
        <w:sz w:val="32"/>
        <w:szCs w:val="32"/>
        <w:lang w:val="zh-CN" w:eastAsia="zh-CN" w:bidi="zh-CN"/>
      </w:rPr>
      <w:pict>
        <v:shape id="Quad Arrow 11" o:spid="_x0000_s1028" type="#_x0000_t202" style="position:absolute;left:0;margin-left:88pt;margin-top:782.95pt;height:15.95pt;width:43.8pt;mso-position-horizontal-relative:page;mso-position-vertical-relative:pag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18"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26</w:t>
                </w:r>
                <w:r>
                  <w:fldChar w:fldCharType="end"/>
                </w:r>
                <w:r>
                  <w:rPr>
                    <w:rFonts w:ascii="宋体"/>
                    <w:sz w:val="2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sz w:val="20"/>
      </w:rPr>
    </w:pPr>
    <w:r>
      <w:rPr>
        <w:rFonts w:ascii="仿宋_GB2312" w:hAnsi="仿宋_GB2312" w:eastAsia="仿宋_GB2312" w:cs="仿宋_GB2312"/>
        <w:sz w:val="32"/>
        <w:szCs w:val="32"/>
        <w:lang w:val="zh-CN" w:eastAsia="zh-CN" w:bidi="zh-CN"/>
      </w:rPr>
      <w:pict>
        <v:shape id="Quad Arrow 12" o:spid="_x0000_s1029" type="#_x0000_t202" style="position:absolute;left:0;margin-left:86.8pt;margin-top:536.15pt;height:15.95pt;width:43.8pt;mso-position-horizontal-relative:page;mso-position-vertical-relative:pag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18" w:lineRule="exact"/>
                  <w:ind w:left="20" w:right="0" w:firstLine="0"/>
                  <w:jc w:val="left"/>
                  <w:rPr>
                    <w:rFonts w:ascii="宋体"/>
                    <w:sz w:val="28"/>
                  </w:rPr>
                </w:pPr>
                <w:r>
                  <w:rPr>
                    <w:rFonts w:ascii="宋体"/>
                    <w:sz w:val="28"/>
                  </w:rPr>
                  <w:t>- 36 -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53222427">
    <w:nsid w:val="9239341B"/>
    <w:multiLevelType w:val="multilevel"/>
    <w:tmpl w:val="9239341B"/>
    <w:lvl w:ilvl="0" w:tentative="1">
      <w:start w:val="2"/>
      <w:numFmt w:val="decimal"/>
      <w:lvlText w:val="%1."/>
      <w:lvlJc w:val="left"/>
      <w:pPr>
        <w:ind w:left="984" w:hanging="213"/>
      </w:pPr>
      <w:rPr>
        <w:rFonts w:hint="default" w:ascii="仿宋_GB2312" w:hAnsi="仿宋_GB2312" w:eastAsia="仿宋_GB2312" w:cs="仿宋_GB2312"/>
        <w:spacing w:val="-1"/>
        <w:w w:val="100"/>
        <w:sz w:val="19"/>
        <w:szCs w:val="19"/>
        <w:lang w:val="zh-CN" w:eastAsia="zh-CN" w:bidi="zh-CN"/>
      </w:rPr>
    </w:lvl>
    <w:lvl w:ilvl="1" w:tentative="1">
      <w:start w:val="0"/>
      <w:numFmt w:val="bullet"/>
      <w:lvlText w:val="•"/>
      <w:lvlJc w:val="left"/>
      <w:pPr>
        <w:ind w:left="2362" w:hanging="213"/>
      </w:pPr>
      <w:rPr>
        <w:rFonts w:hint="default"/>
        <w:lang w:val="zh-CN" w:eastAsia="zh-CN" w:bidi="zh-CN"/>
      </w:rPr>
    </w:lvl>
    <w:lvl w:ilvl="2" w:tentative="1">
      <w:start w:val="0"/>
      <w:numFmt w:val="bullet"/>
      <w:lvlText w:val="•"/>
      <w:lvlJc w:val="left"/>
      <w:pPr>
        <w:ind w:left="3744" w:hanging="213"/>
      </w:pPr>
      <w:rPr>
        <w:rFonts w:hint="default"/>
        <w:lang w:val="zh-CN" w:eastAsia="zh-CN" w:bidi="zh-CN"/>
      </w:rPr>
    </w:lvl>
    <w:lvl w:ilvl="3" w:tentative="1">
      <w:start w:val="0"/>
      <w:numFmt w:val="bullet"/>
      <w:lvlText w:val="•"/>
      <w:lvlJc w:val="left"/>
      <w:pPr>
        <w:ind w:left="5126" w:hanging="213"/>
      </w:pPr>
      <w:rPr>
        <w:rFonts w:hint="default"/>
        <w:lang w:val="zh-CN" w:eastAsia="zh-CN" w:bidi="zh-CN"/>
      </w:rPr>
    </w:lvl>
    <w:lvl w:ilvl="4" w:tentative="1">
      <w:start w:val="0"/>
      <w:numFmt w:val="bullet"/>
      <w:lvlText w:val="•"/>
      <w:lvlJc w:val="left"/>
      <w:pPr>
        <w:ind w:left="6508" w:hanging="213"/>
      </w:pPr>
      <w:rPr>
        <w:rFonts w:hint="default"/>
        <w:lang w:val="zh-CN" w:eastAsia="zh-CN" w:bidi="zh-CN"/>
      </w:rPr>
    </w:lvl>
    <w:lvl w:ilvl="5" w:tentative="1">
      <w:start w:val="0"/>
      <w:numFmt w:val="bullet"/>
      <w:lvlText w:val="•"/>
      <w:lvlJc w:val="left"/>
      <w:pPr>
        <w:ind w:left="7890" w:hanging="213"/>
      </w:pPr>
      <w:rPr>
        <w:rFonts w:hint="default"/>
        <w:lang w:val="zh-CN" w:eastAsia="zh-CN" w:bidi="zh-CN"/>
      </w:rPr>
    </w:lvl>
    <w:lvl w:ilvl="6" w:tentative="1">
      <w:start w:val="0"/>
      <w:numFmt w:val="bullet"/>
      <w:lvlText w:val="•"/>
      <w:lvlJc w:val="left"/>
      <w:pPr>
        <w:ind w:left="9272" w:hanging="213"/>
      </w:pPr>
      <w:rPr>
        <w:rFonts w:hint="default"/>
        <w:lang w:val="zh-CN" w:eastAsia="zh-CN" w:bidi="zh-CN"/>
      </w:rPr>
    </w:lvl>
    <w:lvl w:ilvl="7" w:tentative="1">
      <w:start w:val="0"/>
      <w:numFmt w:val="bullet"/>
      <w:lvlText w:val="•"/>
      <w:lvlJc w:val="left"/>
      <w:pPr>
        <w:ind w:left="10654" w:hanging="213"/>
      </w:pPr>
      <w:rPr>
        <w:rFonts w:hint="default"/>
        <w:lang w:val="zh-CN" w:eastAsia="zh-CN" w:bidi="zh-CN"/>
      </w:rPr>
    </w:lvl>
    <w:lvl w:ilvl="8" w:tentative="1">
      <w:start w:val="0"/>
      <w:numFmt w:val="bullet"/>
      <w:lvlText w:val="•"/>
      <w:lvlJc w:val="left"/>
      <w:pPr>
        <w:ind w:left="12036" w:hanging="213"/>
      </w:pPr>
      <w:rPr>
        <w:rFonts w:hint="default"/>
        <w:lang w:val="zh-CN" w:eastAsia="zh-CN" w:bidi="zh-CN"/>
      </w:rPr>
    </w:lvl>
  </w:abstractNum>
  <w:abstractNum w:abstractNumId="3051554541">
    <w:nsid w:val="B5E306ED"/>
    <w:multiLevelType w:val="multilevel"/>
    <w:tmpl w:val="B5E306ED"/>
    <w:lvl w:ilvl="0" w:tentative="1">
      <w:start w:val="2"/>
      <w:numFmt w:val="decimal"/>
      <w:lvlText w:val="%1."/>
      <w:lvlJc w:val="left"/>
      <w:pPr>
        <w:ind w:left="844" w:hanging="241"/>
      </w:pPr>
      <w:rPr>
        <w:rFonts w:hint="default" w:ascii="仿宋_GB2312" w:hAnsi="仿宋_GB2312" w:eastAsia="仿宋_GB2312" w:cs="仿宋_GB2312"/>
        <w:w w:val="99"/>
        <w:sz w:val="22"/>
        <w:szCs w:val="22"/>
        <w:lang w:val="zh-CN" w:eastAsia="zh-CN" w:bidi="zh-CN"/>
      </w:rPr>
    </w:lvl>
    <w:lvl w:ilvl="1" w:tentative="1">
      <w:start w:val="2"/>
      <w:numFmt w:val="decimal"/>
      <w:lvlText w:val="%2."/>
      <w:lvlJc w:val="left"/>
      <w:pPr>
        <w:ind w:left="1321" w:hanging="362"/>
      </w:pPr>
      <w:rPr>
        <w:rFonts w:hint="default" w:ascii="仿宋_GB2312" w:hAnsi="仿宋_GB2312" w:eastAsia="仿宋_GB2312" w:cs="仿宋_GB2312"/>
        <w:spacing w:val="-1"/>
        <w:w w:val="100"/>
        <w:sz w:val="22"/>
        <w:szCs w:val="22"/>
        <w:lang w:val="zh-CN" w:eastAsia="zh-CN" w:bidi="zh-CN"/>
      </w:rPr>
    </w:lvl>
    <w:lvl w:ilvl="2" w:tentative="1">
      <w:start w:val="0"/>
      <w:numFmt w:val="bullet"/>
      <w:lvlText w:val="•"/>
      <w:lvlJc w:val="left"/>
      <w:pPr>
        <w:ind w:left="2215" w:hanging="362"/>
      </w:pPr>
      <w:rPr>
        <w:rFonts w:hint="default"/>
        <w:lang w:val="zh-CN" w:eastAsia="zh-CN" w:bidi="zh-CN"/>
      </w:rPr>
    </w:lvl>
    <w:lvl w:ilvl="3" w:tentative="1">
      <w:start w:val="0"/>
      <w:numFmt w:val="bullet"/>
      <w:lvlText w:val="•"/>
      <w:lvlJc w:val="left"/>
      <w:pPr>
        <w:ind w:left="3111" w:hanging="362"/>
      </w:pPr>
      <w:rPr>
        <w:rFonts w:hint="default"/>
        <w:lang w:val="zh-CN" w:eastAsia="zh-CN" w:bidi="zh-CN"/>
      </w:rPr>
    </w:lvl>
    <w:lvl w:ilvl="4" w:tentative="1">
      <w:start w:val="0"/>
      <w:numFmt w:val="bullet"/>
      <w:lvlText w:val="•"/>
      <w:lvlJc w:val="left"/>
      <w:pPr>
        <w:ind w:left="4006" w:hanging="362"/>
      </w:pPr>
      <w:rPr>
        <w:rFonts w:hint="default"/>
        <w:lang w:val="zh-CN" w:eastAsia="zh-CN" w:bidi="zh-CN"/>
      </w:rPr>
    </w:lvl>
    <w:lvl w:ilvl="5" w:tentative="1">
      <w:start w:val="0"/>
      <w:numFmt w:val="bullet"/>
      <w:lvlText w:val="•"/>
      <w:lvlJc w:val="left"/>
      <w:pPr>
        <w:ind w:left="4902" w:hanging="362"/>
      </w:pPr>
      <w:rPr>
        <w:rFonts w:hint="default"/>
        <w:lang w:val="zh-CN" w:eastAsia="zh-CN" w:bidi="zh-CN"/>
      </w:rPr>
    </w:lvl>
    <w:lvl w:ilvl="6" w:tentative="1">
      <w:start w:val="0"/>
      <w:numFmt w:val="bullet"/>
      <w:lvlText w:val="•"/>
      <w:lvlJc w:val="left"/>
      <w:pPr>
        <w:ind w:left="5797" w:hanging="362"/>
      </w:pPr>
      <w:rPr>
        <w:rFonts w:hint="default"/>
        <w:lang w:val="zh-CN" w:eastAsia="zh-CN" w:bidi="zh-CN"/>
      </w:rPr>
    </w:lvl>
    <w:lvl w:ilvl="7" w:tentative="1">
      <w:start w:val="0"/>
      <w:numFmt w:val="bullet"/>
      <w:lvlText w:val="•"/>
      <w:lvlJc w:val="left"/>
      <w:pPr>
        <w:ind w:left="6693" w:hanging="362"/>
      </w:pPr>
      <w:rPr>
        <w:rFonts w:hint="default"/>
        <w:lang w:val="zh-CN" w:eastAsia="zh-CN" w:bidi="zh-CN"/>
      </w:rPr>
    </w:lvl>
    <w:lvl w:ilvl="8" w:tentative="1">
      <w:start w:val="0"/>
      <w:numFmt w:val="bullet"/>
      <w:lvlText w:val="•"/>
      <w:lvlJc w:val="left"/>
      <w:pPr>
        <w:ind w:left="7588" w:hanging="362"/>
      </w:pPr>
      <w:rPr>
        <w:rFonts w:hint="default"/>
        <w:lang w:val="zh-CN" w:eastAsia="zh-CN" w:bidi="zh-CN"/>
      </w:rPr>
    </w:lvl>
  </w:abstractNum>
  <w:abstractNum w:abstractNumId="64368334">
    <w:nsid w:val="03D62ECE"/>
    <w:multiLevelType w:val="multilevel"/>
    <w:tmpl w:val="03D62ECE"/>
    <w:lvl w:ilvl="0" w:tentative="1">
      <w:start w:val="1"/>
      <w:numFmt w:val="decimal"/>
      <w:lvlText w:val="%1."/>
      <w:lvlJc w:val="left"/>
      <w:pPr>
        <w:ind w:left="1321" w:hanging="362"/>
      </w:pPr>
      <w:rPr>
        <w:rFonts w:hint="default" w:ascii="仿宋_GB2312" w:hAnsi="仿宋_GB2312" w:eastAsia="仿宋_GB2312" w:cs="仿宋_GB2312"/>
        <w:spacing w:val="-1"/>
        <w:w w:val="100"/>
        <w:sz w:val="22"/>
        <w:szCs w:val="22"/>
        <w:lang w:val="zh-CN" w:eastAsia="zh-CN" w:bidi="zh-CN"/>
      </w:rPr>
    </w:lvl>
    <w:lvl w:ilvl="1" w:tentative="1">
      <w:start w:val="0"/>
      <w:numFmt w:val="bullet"/>
      <w:lvlText w:val="•"/>
      <w:lvlJc w:val="left"/>
      <w:pPr>
        <w:ind w:left="2656" w:hanging="362"/>
      </w:pPr>
      <w:rPr>
        <w:rFonts w:hint="default"/>
        <w:lang w:val="zh-CN" w:eastAsia="zh-CN" w:bidi="zh-CN"/>
      </w:rPr>
    </w:lvl>
    <w:lvl w:ilvl="2" w:tentative="1">
      <w:start w:val="0"/>
      <w:numFmt w:val="bullet"/>
      <w:lvlText w:val="•"/>
      <w:lvlJc w:val="left"/>
      <w:pPr>
        <w:ind w:left="3992" w:hanging="362"/>
      </w:pPr>
      <w:rPr>
        <w:rFonts w:hint="default"/>
        <w:lang w:val="zh-CN" w:eastAsia="zh-CN" w:bidi="zh-CN"/>
      </w:rPr>
    </w:lvl>
    <w:lvl w:ilvl="3" w:tentative="1">
      <w:start w:val="0"/>
      <w:numFmt w:val="bullet"/>
      <w:lvlText w:val="•"/>
      <w:lvlJc w:val="left"/>
      <w:pPr>
        <w:ind w:left="5328" w:hanging="362"/>
      </w:pPr>
      <w:rPr>
        <w:rFonts w:hint="default"/>
        <w:lang w:val="zh-CN" w:eastAsia="zh-CN" w:bidi="zh-CN"/>
      </w:rPr>
    </w:lvl>
    <w:lvl w:ilvl="4" w:tentative="1">
      <w:start w:val="0"/>
      <w:numFmt w:val="bullet"/>
      <w:lvlText w:val="•"/>
      <w:lvlJc w:val="left"/>
      <w:pPr>
        <w:ind w:left="6664" w:hanging="362"/>
      </w:pPr>
      <w:rPr>
        <w:rFonts w:hint="default"/>
        <w:lang w:val="zh-CN" w:eastAsia="zh-CN" w:bidi="zh-CN"/>
      </w:rPr>
    </w:lvl>
    <w:lvl w:ilvl="5" w:tentative="1">
      <w:start w:val="0"/>
      <w:numFmt w:val="bullet"/>
      <w:lvlText w:val="•"/>
      <w:lvlJc w:val="left"/>
      <w:pPr>
        <w:ind w:left="8000" w:hanging="362"/>
      </w:pPr>
      <w:rPr>
        <w:rFonts w:hint="default"/>
        <w:lang w:val="zh-CN" w:eastAsia="zh-CN" w:bidi="zh-CN"/>
      </w:rPr>
    </w:lvl>
    <w:lvl w:ilvl="6" w:tentative="1">
      <w:start w:val="0"/>
      <w:numFmt w:val="bullet"/>
      <w:lvlText w:val="•"/>
      <w:lvlJc w:val="left"/>
      <w:pPr>
        <w:ind w:left="9336" w:hanging="362"/>
      </w:pPr>
      <w:rPr>
        <w:rFonts w:hint="default"/>
        <w:lang w:val="zh-CN" w:eastAsia="zh-CN" w:bidi="zh-CN"/>
      </w:rPr>
    </w:lvl>
    <w:lvl w:ilvl="7" w:tentative="1">
      <w:start w:val="0"/>
      <w:numFmt w:val="bullet"/>
      <w:lvlText w:val="•"/>
      <w:lvlJc w:val="left"/>
      <w:pPr>
        <w:ind w:left="10672" w:hanging="362"/>
      </w:pPr>
      <w:rPr>
        <w:rFonts w:hint="default"/>
        <w:lang w:val="zh-CN" w:eastAsia="zh-CN" w:bidi="zh-CN"/>
      </w:rPr>
    </w:lvl>
    <w:lvl w:ilvl="8" w:tentative="1">
      <w:start w:val="0"/>
      <w:numFmt w:val="bullet"/>
      <w:lvlText w:val="•"/>
      <w:lvlJc w:val="left"/>
      <w:pPr>
        <w:ind w:left="12008" w:hanging="362"/>
      </w:pPr>
      <w:rPr>
        <w:rFonts w:hint="default"/>
        <w:lang w:val="zh-CN" w:eastAsia="zh-CN" w:bidi="zh-CN"/>
      </w:rPr>
    </w:lvl>
  </w:abstractNum>
  <w:abstractNum w:abstractNumId="714036091">
    <w:nsid w:val="2A8F537B"/>
    <w:multiLevelType w:val="multilevel"/>
    <w:tmpl w:val="2A8F537B"/>
    <w:lvl w:ilvl="0" w:tentative="1">
      <w:start w:val="2"/>
      <w:numFmt w:val="decimal"/>
      <w:lvlText w:val="%1."/>
      <w:lvlJc w:val="left"/>
      <w:pPr>
        <w:ind w:left="776" w:hanging="241"/>
      </w:pPr>
      <w:rPr>
        <w:rFonts w:hint="default" w:ascii="仿宋" w:hAnsi="仿宋" w:eastAsia="仿宋" w:cs="仿宋"/>
        <w:w w:val="99"/>
        <w:sz w:val="22"/>
        <w:szCs w:val="22"/>
        <w:lang w:val="zh-CN" w:eastAsia="zh-CN" w:bidi="zh-CN"/>
      </w:rPr>
    </w:lvl>
    <w:lvl w:ilvl="1" w:tentative="1">
      <w:start w:val="0"/>
      <w:numFmt w:val="bullet"/>
      <w:lvlText w:val="•"/>
      <w:lvlJc w:val="left"/>
      <w:pPr>
        <w:ind w:left="1620" w:hanging="241"/>
      </w:pPr>
      <w:rPr>
        <w:rFonts w:hint="default"/>
        <w:lang w:val="zh-CN" w:eastAsia="zh-CN" w:bidi="zh-CN"/>
      </w:rPr>
    </w:lvl>
    <w:lvl w:ilvl="2" w:tentative="1">
      <w:start w:val="0"/>
      <w:numFmt w:val="bullet"/>
      <w:lvlText w:val="•"/>
      <w:lvlJc w:val="left"/>
      <w:pPr>
        <w:ind w:left="2460" w:hanging="241"/>
      </w:pPr>
      <w:rPr>
        <w:rFonts w:hint="default"/>
        <w:lang w:val="zh-CN" w:eastAsia="zh-CN" w:bidi="zh-CN"/>
      </w:rPr>
    </w:lvl>
    <w:lvl w:ilvl="3" w:tentative="1">
      <w:start w:val="0"/>
      <w:numFmt w:val="bullet"/>
      <w:lvlText w:val="•"/>
      <w:lvlJc w:val="left"/>
      <w:pPr>
        <w:ind w:left="3300" w:hanging="241"/>
      </w:pPr>
      <w:rPr>
        <w:rFonts w:hint="default"/>
        <w:lang w:val="zh-CN" w:eastAsia="zh-CN" w:bidi="zh-CN"/>
      </w:rPr>
    </w:lvl>
    <w:lvl w:ilvl="4" w:tentative="1">
      <w:start w:val="0"/>
      <w:numFmt w:val="bullet"/>
      <w:lvlText w:val="•"/>
      <w:lvlJc w:val="left"/>
      <w:pPr>
        <w:ind w:left="4140" w:hanging="241"/>
      </w:pPr>
      <w:rPr>
        <w:rFonts w:hint="default"/>
        <w:lang w:val="zh-CN" w:eastAsia="zh-CN" w:bidi="zh-CN"/>
      </w:rPr>
    </w:lvl>
    <w:lvl w:ilvl="5" w:tentative="1">
      <w:start w:val="0"/>
      <w:numFmt w:val="bullet"/>
      <w:lvlText w:val="•"/>
      <w:lvlJc w:val="left"/>
      <w:pPr>
        <w:ind w:left="4980" w:hanging="241"/>
      </w:pPr>
      <w:rPr>
        <w:rFonts w:hint="default"/>
        <w:lang w:val="zh-CN" w:eastAsia="zh-CN" w:bidi="zh-CN"/>
      </w:rPr>
    </w:lvl>
    <w:lvl w:ilvl="6" w:tentative="1">
      <w:start w:val="0"/>
      <w:numFmt w:val="bullet"/>
      <w:lvlText w:val="•"/>
      <w:lvlJc w:val="left"/>
      <w:pPr>
        <w:ind w:left="5820" w:hanging="241"/>
      </w:pPr>
      <w:rPr>
        <w:rFonts w:hint="default"/>
        <w:lang w:val="zh-CN" w:eastAsia="zh-CN" w:bidi="zh-CN"/>
      </w:rPr>
    </w:lvl>
    <w:lvl w:ilvl="7" w:tentative="1">
      <w:start w:val="0"/>
      <w:numFmt w:val="bullet"/>
      <w:lvlText w:val="•"/>
      <w:lvlJc w:val="left"/>
      <w:pPr>
        <w:ind w:left="6660" w:hanging="241"/>
      </w:pPr>
      <w:rPr>
        <w:rFonts w:hint="default"/>
        <w:lang w:val="zh-CN" w:eastAsia="zh-CN" w:bidi="zh-CN"/>
      </w:rPr>
    </w:lvl>
    <w:lvl w:ilvl="8" w:tentative="1">
      <w:start w:val="0"/>
      <w:numFmt w:val="bullet"/>
      <w:lvlText w:val="•"/>
      <w:lvlJc w:val="left"/>
      <w:pPr>
        <w:ind w:left="7500" w:hanging="241"/>
      </w:pPr>
      <w:rPr>
        <w:rFonts w:hint="default"/>
        <w:lang w:val="zh-CN" w:eastAsia="zh-CN" w:bidi="zh-CN"/>
      </w:rPr>
    </w:lvl>
  </w:abstractNum>
  <w:num w:numId="1">
    <w:abstractNumId w:val="3051554541"/>
  </w:num>
  <w:num w:numId="2">
    <w:abstractNumId w:val="64368334"/>
  </w:num>
  <w:num w:numId="3">
    <w:abstractNumId w:val="2453222427"/>
  </w:num>
  <w:num w:numId="4">
    <w:abstractNumId w:val="714036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3ED11F9"/>
    <w:rsid w:val="0483581B"/>
    <w:rsid w:val="0BCA47D6"/>
    <w:rsid w:val="17A234D9"/>
    <w:rsid w:val="1C5D0794"/>
    <w:rsid w:val="1F7E11C9"/>
    <w:rsid w:val="24D56CCD"/>
    <w:rsid w:val="3177537C"/>
    <w:rsid w:val="33714D33"/>
    <w:rsid w:val="38EA54E6"/>
    <w:rsid w:val="3A220B43"/>
    <w:rsid w:val="3A850207"/>
    <w:rsid w:val="3E751120"/>
    <w:rsid w:val="402E72DA"/>
    <w:rsid w:val="47541AFE"/>
    <w:rsid w:val="4BDD564C"/>
    <w:rsid w:val="4CBB707E"/>
    <w:rsid w:val="53496A14"/>
    <w:rsid w:val="54425DBB"/>
    <w:rsid w:val="571A482A"/>
    <w:rsid w:val="593653AE"/>
    <w:rsid w:val="5BD80487"/>
    <w:rsid w:val="603F07BA"/>
    <w:rsid w:val="606877A8"/>
    <w:rsid w:val="619D77B2"/>
    <w:rsid w:val="62450E94"/>
    <w:rsid w:val="663160D4"/>
    <w:rsid w:val="67083890"/>
    <w:rsid w:val="78373E8E"/>
    <w:rsid w:val="7DA216B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224"/>
      <w:outlineLvl w:val="1"/>
    </w:pPr>
    <w:rPr>
      <w:rFonts w:ascii="方正小标宋简体" w:hAnsi="方正小标宋简体" w:eastAsia="方正小标宋简体" w:cs="方正小标宋简体"/>
      <w:sz w:val="44"/>
      <w:szCs w:val="44"/>
      <w:lang w:val="zh-CN" w:eastAsia="zh-CN" w:bidi="zh-CN"/>
    </w:rPr>
  </w:style>
  <w:style w:type="paragraph" w:styleId="3">
    <w:name w:val="heading 2"/>
    <w:basedOn w:val="1"/>
    <w:next w:val="1"/>
    <w:qFormat/>
    <w:uiPriority w:val="1"/>
    <w:pPr>
      <w:spacing w:line="452" w:lineRule="exact"/>
      <w:ind w:left="4809"/>
      <w:outlineLvl w:val="2"/>
    </w:pPr>
    <w:rPr>
      <w:rFonts w:ascii="Microsoft JhengHei" w:hAnsi="Microsoft JhengHei" w:eastAsia="Microsoft JhengHei" w:cs="Microsoft JhengHei"/>
      <w:b/>
      <w:bCs/>
      <w:sz w:val="32"/>
      <w:szCs w:val="32"/>
      <w:lang w:val="zh-CN" w:eastAsia="zh-CN" w:bidi="zh-CN"/>
    </w:rPr>
  </w:style>
  <w:style w:type="character" w:default="1" w:styleId="5">
    <w:name w:val="Default Paragraph Font"/>
    <w:unhideWhenUsed/>
    <w:qFormat/>
    <w:uiPriority w:val="1"/>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customStyle="1" w:styleId="7">
    <w:name w:val="List Paragraph"/>
    <w:basedOn w:val="1"/>
    <w:qFormat/>
    <w:uiPriority w:val="1"/>
    <w:pPr>
      <w:spacing w:before="214"/>
      <w:ind w:left="1087" w:hanging="325"/>
    </w:pPr>
    <w:rPr>
      <w:rFonts w:ascii="仿宋_GB2312" w:hAnsi="仿宋_GB2312" w:eastAsia="仿宋_GB2312" w:cs="仿宋_GB2312"/>
      <w:lang w:val="zh-CN" w:eastAsia="zh-CN" w:bidi="zh-CN"/>
    </w:rPr>
  </w:style>
  <w:style w:type="paragraph" w:customStyle="1" w:styleId="8">
    <w:name w:val="Table Paragraph"/>
    <w:basedOn w:val="1"/>
    <w:qFormat/>
    <w:uiPriority w:val="1"/>
    <w:rPr>
      <w:rFonts w:ascii="仿宋_GB2312" w:hAnsi="仿宋_GB2312" w:eastAsia="仿宋_GB2312" w:cs="仿宋_GB2312"/>
      <w:lang w:val="zh-CN" w:eastAsia="zh-CN" w:bidi="zh-CN"/>
    </w:rPr>
  </w:style>
  <w:style w:type="table" w:customStyle="1" w:styleId="9">
    <w:name w:val="Table Normal"/>
    <w:unhideWhenUsed/>
    <w:qFormat/>
    <w:uiPriority w:val="2"/>
    <w:tblPr>
      <w:tblStyle w:val="6"/>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8.wmf"/><Relationship Id="rId23" Type="http://schemas.openxmlformats.org/officeDocument/2006/relationships/image" Target="media/image7.wmf"/><Relationship Id="rId22" Type="http://schemas.openxmlformats.org/officeDocument/2006/relationships/image" Target="media/image6.wmf"/><Relationship Id="rId21" Type="http://schemas.openxmlformats.org/officeDocument/2006/relationships/image" Target="media/image5.wmf"/><Relationship Id="rId20" Type="http://schemas.openxmlformats.org/officeDocument/2006/relationships/image" Target="media/image4.wmf"/><Relationship Id="rId2" Type="http://schemas.openxmlformats.org/officeDocument/2006/relationships/styles" Target="styles.xml"/><Relationship Id="rId19" Type="http://schemas.openxmlformats.org/officeDocument/2006/relationships/image" Target="media/image3.wmf"/><Relationship Id="rId18" Type="http://schemas.openxmlformats.org/officeDocument/2006/relationships/image" Target="media/image2.wmf"/><Relationship Id="rId17" Type="http://schemas.openxmlformats.org/officeDocument/2006/relationships/image" Target="media/image1.wmf"/><Relationship Id="rId16" Type="http://schemas.openxmlformats.org/officeDocument/2006/relationships/theme" Target="theme/theme1.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2018-12-05T05:40:00Z</dcterms:created>
  <dc:creator>zm185</dc:creator>
  <cp:lastModifiedBy>T</cp:lastModifiedBy>
  <cp:lastPrinted>2018-12-11T03:48:00Z</cp:lastPrinted>
  <dcterms:modified xsi:type="dcterms:W3CDTF">2018-12-11T05:35:21Z</dcterms:modified>
  <dc:title>信阳航空职业学院考试工作规程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LastSaved">
    <vt:filetime>2018-11-27T00:00:00Z</vt:filetime>
  </property>
  <property fmtid="{D5CDD505-2E9C-101B-9397-08002B2CF9AE}" pid="4" name="KSOProductBuildVer">
    <vt:lpwstr>2052-9.1.0.5026</vt:lpwstr>
  </property>
</Properties>
</file>